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F983"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D169D3">
        <w:rPr>
          <w:bCs/>
          <w:color w:val="7F7F7F"/>
          <w:sz w:val="16"/>
          <w:szCs w:val="16"/>
        </w:rPr>
        <w:t>7</w:t>
      </w:r>
    </w:p>
    <w:p w14:paraId="607AFAC4" w14:textId="77777777" w:rsidR="00021BE5" w:rsidRDefault="00021BE5" w:rsidP="00021BE5">
      <w:pPr>
        <w:jc w:val="right"/>
        <w:rPr>
          <w:sz w:val="10"/>
          <w:szCs w:val="10"/>
        </w:rPr>
      </w:pPr>
      <w:r w:rsidRPr="00F731F7">
        <w:rPr>
          <w:bCs/>
          <w:color w:val="7F7F7F"/>
          <w:sz w:val="16"/>
          <w:szCs w:val="16"/>
        </w:rPr>
        <w:t xml:space="preserve">REV </w:t>
      </w:r>
      <w:r w:rsidR="00AF0176">
        <w:rPr>
          <w:bCs/>
          <w:color w:val="7F7F7F"/>
          <w:sz w:val="16"/>
          <w:szCs w:val="16"/>
        </w:rPr>
        <w:t>4</w:t>
      </w:r>
      <w:r w:rsidR="0006452F">
        <w:rPr>
          <w:bCs/>
          <w:color w:val="7F7F7F"/>
          <w:sz w:val="16"/>
          <w:szCs w:val="16"/>
        </w:rPr>
        <w:t>/2023</w:t>
      </w:r>
    </w:p>
    <w:p w14:paraId="68F32BC9" w14:textId="77777777" w:rsidR="00C436A8" w:rsidRDefault="00C436A8" w:rsidP="00F20A18">
      <w:pPr>
        <w:tabs>
          <w:tab w:val="center" w:pos="5715"/>
        </w:tabs>
        <w:jc w:val="center"/>
        <w:rPr>
          <w:b/>
          <w:bCs/>
          <w:sz w:val="18"/>
          <w:szCs w:val="18"/>
          <w:u w:val="single"/>
        </w:rPr>
      </w:pPr>
    </w:p>
    <w:p w14:paraId="53E39E27" w14:textId="77777777" w:rsidR="00803919" w:rsidRDefault="00803919" w:rsidP="00F20A18">
      <w:pPr>
        <w:tabs>
          <w:tab w:val="center" w:pos="5715"/>
        </w:tabs>
        <w:jc w:val="center"/>
        <w:rPr>
          <w:b/>
          <w:bCs/>
          <w:sz w:val="18"/>
          <w:szCs w:val="18"/>
          <w:u w:val="single"/>
        </w:rPr>
      </w:pPr>
    </w:p>
    <w:p w14:paraId="5E3719BB" w14:textId="77777777" w:rsidR="00C436A8" w:rsidRDefault="00C436A8" w:rsidP="00997D17">
      <w:pPr>
        <w:jc w:val="center"/>
        <w:rPr>
          <w:b/>
          <w:bCs/>
          <w:sz w:val="18"/>
          <w:szCs w:val="18"/>
          <w:u w:val="single"/>
        </w:rPr>
      </w:pPr>
    </w:p>
    <w:p w14:paraId="02E2F36E" w14:textId="77777777" w:rsidR="00C436A8" w:rsidRDefault="00C436A8" w:rsidP="00997D17">
      <w:pPr>
        <w:jc w:val="center"/>
        <w:rPr>
          <w:b/>
          <w:bCs/>
          <w:sz w:val="18"/>
          <w:szCs w:val="18"/>
          <w:u w:val="single"/>
        </w:rPr>
      </w:pPr>
    </w:p>
    <w:p w14:paraId="57A163EE" w14:textId="77777777" w:rsidR="00180DF4" w:rsidRDefault="00180DF4" w:rsidP="00997D17">
      <w:pPr>
        <w:jc w:val="center"/>
        <w:rPr>
          <w:b/>
          <w:bCs/>
          <w:sz w:val="18"/>
          <w:szCs w:val="18"/>
          <w:u w:val="single"/>
        </w:rPr>
      </w:pPr>
    </w:p>
    <w:p w14:paraId="6583784E" w14:textId="77777777" w:rsidR="00C436A8" w:rsidRDefault="00C436A8" w:rsidP="00997D17">
      <w:pPr>
        <w:tabs>
          <w:tab w:val="center" w:pos="10350"/>
        </w:tabs>
        <w:jc w:val="center"/>
        <w:rPr>
          <w:b/>
          <w:bCs/>
          <w:sz w:val="18"/>
          <w:szCs w:val="18"/>
          <w:u w:val="single"/>
        </w:rPr>
      </w:pPr>
    </w:p>
    <w:p w14:paraId="7FAB26D1" w14:textId="77777777" w:rsidR="00C436A8" w:rsidRDefault="00C436A8" w:rsidP="00997D17">
      <w:pPr>
        <w:jc w:val="center"/>
        <w:rPr>
          <w:b/>
          <w:bCs/>
          <w:sz w:val="18"/>
          <w:szCs w:val="18"/>
          <w:u w:val="single"/>
        </w:rPr>
      </w:pPr>
    </w:p>
    <w:p w14:paraId="63FD2200" w14:textId="77777777" w:rsidR="00997D17" w:rsidRPr="00B91991" w:rsidRDefault="00997D17" w:rsidP="00997D17">
      <w:pPr>
        <w:jc w:val="center"/>
        <w:rPr>
          <w:b/>
          <w:bCs/>
          <w:color w:val="17365D"/>
          <w:sz w:val="32"/>
          <w:szCs w:val="32"/>
        </w:rPr>
      </w:pPr>
    </w:p>
    <w:p w14:paraId="010E406E" w14:textId="77777777" w:rsidR="00997D17" w:rsidRPr="00B91991" w:rsidRDefault="00997D17" w:rsidP="00997D17">
      <w:pPr>
        <w:jc w:val="center"/>
        <w:rPr>
          <w:b/>
          <w:bCs/>
          <w:color w:val="17365D"/>
          <w:sz w:val="32"/>
          <w:szCs w:val="32"/>
        </w:rPr>
      </w:pPr>
    </w:p>
    <w:p w14:paraId="1ACA7B0E" w14:textId="77777777" w:rsidR="00997D17" w:rsidRPr="00B91991" w:rsidRDefault="0043623C" w:rsidP="00997D17">
      <w:pPr>
        <w:jc w:val="center"/>
        <w:rPr>
          <w:b/>
          <w:bCs/>
          <w:color w:val="17365D"/>
          <w:sz w:val="32"/>
          <w:szCs w:val="32"/>
        </w:rPr>
      </w:pPr>
      <w:r>
        <w:rPr>
          <w:noProof/>
          <w:color w:val="2B579A"/>
          <w:shd w:val="clear" w:color="auto" w:fill="E6E6E6"/>
        </w:rPr>
        <w:pict w14:anchorId="01583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style="position:absolute;left:0;text-align:left;margin-left:194.05pt;margin-top:9.7pt;width:150.45pt;height:125.1pt;z-index:251656704;visibility:visible">
            <v:imagedata r:id="rId11" o:title=""/>
          </v:shape>
        </w:pict>
      </w:r>
    </w:p>
    <w:p w14:paraId="64DF7950" w14:textId="77777777" w:rsidR="00997D17" w:rsidRPr="00B91991" w:rsidRDefault="00997D17" w:rsidP="00997D17">
      <w:pPr>
        <w:jc w:val="center"/>
        <w:rPr>
          <w:b/>
          <w:bCs/>
          <w:color w:val="17365D"/>
          <w:sz w:val="32"/>
          <w:szCs w:val="32"/>
        </w:rPr>
      </w:pPr>
    </w:p>
    <w:p w14:paraId="6C3DE45D" w14:textId="77777777" w:rsidR="00F07A80" w:rsidRDefault="00F07A80" w:rsidP="00997D17">
      <w:pPr>
        <w:jc w:val="center"/>
        <w:rPr>
          <w:b/>
          <w:bCs/>
          <w:color w:val="17365D"/>
          <w:sz w:val="32"/>
          <w:szCs w:val="32"/>
        </w:rPr>
      </w:pPr>
    </w:p>
    <w:p w14:paraId="1D6EB454" w14:textId="77777777" w:rsidR="00F07A80" w:rsidRDefault="00F07A80" w:rsidP="00997D17">
      <w:pPr>
        <w:jc w:val="center"/>
        <w:rPr>
          <w:b/>
          <w:bCs/>
          <w:color w:val="17365D"/>
          <w:sz w:val="32"/>
          <w:szCs w:val="32"/>
        </w:rPr>
      </w:pPr>
    </w:p>
    <w:p w14:paraId="3B08CDC3" w14:textId="77777777" w:rsidR="00F07A80" w:rsidRDefault="00F07A80" w:rsidP="00997D17">
      <w:pPr>
        <w:jc w:val="center"/>
        <w:rPr>
          <w:b/>
          <w:bCs/>
          <w:color w:val="17365D"/>
          <w:sz w:val="32"/>
          <w:szCs w:val="32"/>
        </w:rPr>
      </w:pPr>
    </w:p>
    <w:p w14:paraId="5BCA841C" w14:textId="77777777" w:rsidR="00F07A80" w:rsidRDefault="00F07A80" w:rsidP="00997D17">
      <w:pPr>
        <w:jc w:val="center"/>
        <w:rPr>
          <w:b/>
          <w:bCs/>
          <w:color w:val="17365D"/>
          <w:sz w:val="32"/>
          <w:szCs w:val="32"/>
        </w:rPr>
      </w:pPr>
    </w:p>
    <w:p w14:paraId="033B10F3" w14:textId="77777777" w:rsidR="00803919" w:rsidRDefault="00803919" w:rsidP="00997D17">
      <w:pPr>
        <w:jc w:val="center"/>
        <w:rPr>
          <w:b/>
          <w:bCs/>
          <w:color w:val="17365D"/>
          <w:sz w:val="32"/>
          <w:szCs w:val="32"/>
        </w:rPr>
      </w:pPr>
    </w:p>
    <w:p w14:paraId="0C05E78A" w14:textId="77777777" w:rsidR="00803919" w:rsidRPr="00B91991" w:rsidRDefault="00803919" w:rsidP="00997D17">
      <w:pPr>
        <w:jc w:val="center"/>
        <w:rPr>
          <w:b/>
          <w:bCs/>
          <w:color w:val="17365D"/>
          <w:sz w:val="32"/>
          <w:szCs w:val="32"/>
        </w:rPr>
      </w:pPr>
    </w:p>
    <w:p w14:paraId="59904185"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0E2E787B" w14:textId="77777777" w:rsidR="00387160" w:rsidRPr="00387160" w:rsidRDefault="00387160" w:rsidP="00997D17">
      <w:pPr>
        <w:jc w:val="center"/>
        <w:rPr>
          <w:bCs/>
          <w:sz w:val="72"/>
          <w:highlight w:val="yellow"/>
        </w:rPr>
      </w:pPr>
    </w:p>
    <w:p w14:paraId="27D0C3D4" w14:textId="77777777" w:rsidR="00F84336" w:rsidRPr="00683BEF" w:rsidRDefault="003C620A" w:rsidP="00997D17">
      <w:pPr>
        <w:jc w:val="center"/>
        <w:rPr>
          <w:b/>
          <w:bCs/>
          <w:i/>
        </w:rPr>
      </w:pPr>
      <w:r w:rsidRPr="00683BEF">
        <w:rPr>
          <w:b/>
          <w:bCs/>
          <w:i/>
        </w:rPr>
        <w:t>Child Care Consumer Education Resource and Referral</w:t>
      </w:r>
    </w:p>
    <w:p w14:paraId="0EF557E3" w14:textId="77777777" w:rsidR="00F84336" w:rsidRPr="00683BEF" w:rsidRDefault="00F84336" w:rsidP="00997D17">
      <w:pPr>
        <w:jc w:val="center"/>
        <w:rPr>
          <w:bCs/>
          <w:i/>
        </w:rPr>
      </w:pPr>
      <w:r w:rsidRPr="002E2041">
        <w:rPr>
          <w:bCs/>
          <w:i/>
        </w:rPr>
        <w:t xml:space="preserve">DCF – </w:t>
      </w:r>
      <w:r w:rsidR="003C620A" w:rsidRPr="00683BEF">
        <w:rPr>
          <w:bCs/>
          <w:i/>
        </w:rPr>
        <w:t>Economic and Employment Services</w:t>
      </w:r>
    </w:p>
    <w:p w14:paraId="753957F5" w14:textId="77777777" w:rsidR="00DE6580" w:rsidRPr="00FF7E0A" w:rsidRDefault="00DE6580" w:rsidP="00997D17">
      <w:pPr>
        <w:jc w:val="center"/>
        <w:rPr>
          <w:bCs/>
          <w:i/>
          <w:color w:val="0070C0"/>
          <w:sz w:val="10"/>
        </w:rPr>
      </w:pPr>
    </w:p>
    <w:p w14:paraId="33F0508F" w14:textId="77777777" w:rsidR="0024368D" w:rsidRPr="00D94B77" w:rsidRDefault="0024368D" w:rsidP="0024368D">
      <w:pPr>
        <w:jc w:val="center"/>
        <w:rPr>
          <w:bCs/>
          <w:iCs/>
        </w:rPr>
      </w:pPr>
      <w:r w:rsidRPr="00D94B77">
        <w:rPr>
          <w:bCs/>
          <w:iCs/>
        </w:rPr>
        <w:t>Release Date:  01/05/2024</w:t>
      </w:r>
    </w:p>
    <w:p w14:paraId="254F4FD9" w14:textId="77777777" w:rsidR="0024368D" w:rsidRPr="00D94B77" w:rsidRDefault="0024368D" w:rsidP="0024368D">
      <w:pPr>
        <w:jc w:val="center"/>
        <w:rPr>
          <w:b/>
          <w:bCs/>
          <w:iCs/>
        </w:rPr>
      </w:pPr>
      <w:r w:rsidRPr="00D94B77">
        <w:rPr>
          <w:b/>
          <w:bCs/>
          <w:iCs/>
        </w:rPr>
        <w:t xml:space="preserve">Due Date:  03/01/2024 </w:t>
      </w:r>
    </w:p>
    <w:p w14:paraId="6EB6FFC3" w14:textId="77777777" w:rsidR="00DE6580" w:rsidRPr="00387160" w:rsidRDefault="00DE6580" w:rsidP="00997D17">
      <w:pPr>
        <w:jc w:val="center"/>
        <w:rPr>
          <w:bCs/>
          <w:color w:val="0070C0"/>
          <w:sz w:val="32"/>
          <w:szCs w:val="32"/>
        </w:rPr>
      </w:pPr>
    </w:p>
    <w:p w14:paraId="7D7EC410" w14:textId="77777777" w:rsidR="007B6417" w:rsidRDefault="00EE7C94" w:rsidP="00997D17">
      <w:pPr>
        <w:jc w:val="center"/>
        <w:rPr>
          <w:bCs/>
          <w:i/>
        </w:rPr>
      </w:pPr>
      <w:r w:rsidRPr="00E36D9B">
        <w:rPr>
          <w:bCs/>
          <w:i/>
        </w:rPr>
        <w:t xml:space="preserve">Contact:  </w:t>
      </w:r>
      <w:r w:rsidR="003D217D">
        <w:rPr>
          <w:bCs/>
          <w:i/>
        </w:rPr>
        <w:t xml:space="preserve">DCF </w:t>
      </w:r>
      <w:r w:rsidR="0025326A">
        <w:rPr>
          <w:bCs/>
          <w:i/>
        </w:rPr>
        <w:t>Pre-Award Manager</w:t>
      </w:r>
    </w:p>
    <w:p w14:paraId="03348D22" w14:textId="77777777" w:rsidR="00C06B6B" w:rsidRDefault="00C06B6B" w:rsidP="00C06B6B">
      <w:pPr>
        <w:jc w:val="center"/>
        <w:rPr>
          <w:bCs/>
          <w:i/>
        </w:rPr>
      </w:pPr>
      <w:r>
        <w:rPr>
          <w:bCs/>
          <w:i/>
        </w:rPr>
        <w:t>Office of Grants and Contracts</w:t>
      </w:r>
    </w:p>
    <w:p w14:paraId="1216F372" w14:textId="77777777" w:rsidR="00BC3BAD" w:rsidRDefault="00C96DDB" w:rsidP="00BC3BAD">
      <w:pPr>
        <w:jc w:val="center"/>
        <w:rPr>
          <w:bCs/>
          <w:i/>
        </w:rPr>
      </w:pPr>
      <w:r>
        <w:rPr>
          <w:bCs/>
          <w:i/>
        </w:rPr>
        <w:t xml:space="preserve">Kansas </w:t>
      </w:r>
      <w:r w:rsidR="00BC3BAD">
        <w:rPr>
          <w:bCs/>
          <w:i/>
        </w:rPr>
        <w:t>Department for Children and Families</w:t>
      </w:r>
    </w:p>
    <w:p w14:paraId="158628B2" w14:textId="77777777" w:rsidR="00D46F82" w:rsidRDefault="006F6075" w:rsidP="00BC3BAD">
      <w:pPr>
        <w:jc w:val="center"/>
        <w:rPr>
          <w:bCs/>
          <w:i/>
        </w:rPr>
      </w:pPr>
      <w:r>
        <w:rPr>
          <w:bCs/>
          <w:i/>
        </w:rPr>
        <w:t>DCF Administration Building</w:t>
      </w:r>
    </w:p>
    <w:p w14:paraId="56D3FBB2" w14:textId="77777777" w:rsidR="0025326A"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p>
    <w:p w14:paraId="1D6BBD00" w14:textId="77777777" w:rsidR="00BC3BAD" w:rsidRPr="00E36D9B" w:rsidRDefault="00BC3BAD" w:rsidP="00BC3BAD">
      <w:pPr>
        <w:jc w:val="center"/>
        <w:rPr>
          <w:bCs/>
          <w:i/>
        </w:rPr>
      </w:pPr>
      <w:r>
        <w:rPr>
          <w:bCs/>
          <w:i/>
        </w:rPr>
        <w:t xml:space="preserve">Topeka, KS </w:t>
      </w:r>
      <w:r w:rsidR="00C96DDB">
        <w:rPr>
          <w:bCs/>
          <w:i/>
        </w:rPr>
        <w:t xml:space="preserve"> </w:t>
      </w:r>
      <w:r>
        <w:rPr>
          <w:bCs/>
          <w:i/>
        </w:rPr>
        <w:t>666</w:t>
      </w:r>
      <w:r w:rsidR="006F6075">
        <w:rPr>
          <w:bCs/>
          <w:i/>
        </w:rPr>
        <w:t>03</w:t>
      </w:r>
    </w:p>
    <w:p w14:paraId="493E5A9A" w14:textId="77777777" w:rsidR="00EE7C94" w:rsidRPr="00E36D9B" w:rsidRDefault="0043623C"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7826A939" w14:textId="77777777" w:rsidR="009321B4" w:rsidRDefault="009321B4" w:rsidP="00997D17">
      <w:pPr>
        <w:jc w:val="center"/>
        <w:rPr>
          <w:bCs/>
          <w:sz w:val="28"/>
          <w:highlight w:val="yellow"/>
        </w:rPr>
      </w:pPr>
      <w:r w:rsidRPr="00823AE2">
        <w:rPr>
          <w:bCs/>
          <w:sz w:val="28"/>
          <w:highlight w:val="yellow"/>
        </w:rPr>
        <w:t xml:space="preserve"> </w:t>
      </w:r>
    </w:p>
    <w:p w14:paraId="7E36E365" w14:textId="77777777" w:rsidR="00C436A8" w:rsidRDefault="00C436A8" w:rsidP="00997D17">
      <w:pPr>
        <w:jc w:val="center"/>
        <w:rPr>
          <w:b/>
          <w:bCs/>
          <w:sz w:val="18"/>
          <w:szCs w:val="18"/>
          <w:u w:val="single"/>
        </w:rPr>
      </w:pPr>
    </w:p>
    <w:p w14:paraId="1ABE84EB" w14:textId="77777777" w:rsidR="004E6523" w:rsidRDefault="004E6523" w:rsidP="00997D17">
      <w:pPr>
        <w:jc w:val="center"/>
        <w:rPr>
          <w:b/>
          <w:bCs/>
          <w:sz w:val="18"/>
          <w:szCs w:val="18"/>
          <w:u w:val="single"/>
        </w:rPr>
      </w:pPr>
    </w:p>
    <w:p w14:paraId="19FDDC27" w14:textId="77777777" w:rsidR="00C436A8" w:rsidRDefault="00C436A8" w:rsidP="00997D17">
      <w:pPr>
        <w:jc w:val="center"/>
        <w:rPr>
          <w:b/>
          <w:bCs/>
          <w:sz w:val="18"/>
          <w:szCs w:val="18"/>
          <w:u w:val="single"/>
        </w:rPr>
      </w:pPr>
    </w:p>
    <w:p w14:paraId="3AF38129" w14:textId="77777777" w:rsidR="007B6417" w:rsidRDefault="007B6417" w:rsidP="007B6417">
      <w:pPr>
        <w:widowControl/>
        <w:autoSpaceDE/>
        <w:autoSpaceDN/>
        <w:adjustRightInd/>
        <w:rPr>
          <w:sz w:val="2"/>
          <w:szCs w:val="2"/>
        </w:rPr>
      </w:pPr>
    </w:p>
    <w:p w14:paraId="2AAED631" w14:textId="77777777" w:rsidR="00180DF4" w:rsidRDefault="00180DF4" w:rsidP="00180DF4">
      <w:pPr>
        <w:widowControl/>
        <w:autoSpaceDE/>
        <w:autoSpaceDN/>
        <w:adjustRightInd/>
        <w:jc w:val="right"/>
        <w:rPr>
          <w:sz w:val="2"/>
          <w:szCs w:val="2"/>
        </w:rPr>
      </w:pPr>
    </w:p>
    <w:p w14:paraId="105BD68B" w14:textId="77777777" w:rsidR="00180DF4" w:rsidRDefault="00180DF4" w:rsidP="00180DF4">
      <w:pPr>
        <w:widowControl/>
        <w:autoSpaceDE/>
        <w:autoSpaceDN/>
        <w:adjustRightInd/>
        <w:jc w:val="right"/>
        <w:rPr>
          <w:sz w:val="2"/>
          <w:szCs w:val="2"/>
        </w:rPr>
      </w:pPr>
    </w:p>
    <w:p w14:paraId="2E424393" w14:textId="77777777" w:rsidR="00180DF4" w:rsidRDefault="00180DF4" w:rsidP="00180DF4">
      <w:pPr>
        <w:widowControl/>
        <w:autoSpaceDE/>
        <w:autoSpaceDN/>
        <w:adjustRightInd/>
        <w:jc w:val="right"/>
        <w:rPr>
          <w:sz w:val="2"/>
          <w:szCs w:val="2"/>
        </w:rPr>
      </w:pPr>
    </w:p>
    <w:p w14:paraId="3F273745" w14:textId="77777777" w:rsidR="00180DF4" w:rsidRDefault="00180DF4" w:rsidP="00180DF4">
      <w:pPr>
        <w:widowControl/>
        <w:autoSpaceDE/>
        <w:autoSpaceDN/>
        <w:adjustRightInd/>
        <w:jc w:val="right"/>
        <w:rPr>
          <w:sz w:val="2"/>
          <w:szCs w:val="2"/>
        </w:rPr>
      </w:pPr>
    </w:p>
    <w:p w14:paraId="5E8015E0" w14:textId="77777777" w:rsidR="00180DF4" w:rsidRDefault="00180DF4" w:rsidP="00180DF4">
      <w:pPr>
        <w:widowControl/>
        <w:autoSpaceDE/>
        <w:autoSpaceDN/>
        <w:adjustRightInd/>
        <w:jc w:val="right"/>
        <w:rPr>
          <w:sz w:val="2"/>
          <w:szCs w:val="2"/>
        </w:rPr>
      </w:pPr>
    </w:p>
    <w:p w14:paraId="72D41AF9" w14:textId="77777777" w:rsidR="00180DF4" w:rsidRDefault="00180DF4" w:rsidP="00180DF4">
      <w:pPr>
        <w:widowControl/>
        <w:autoSpaceDE/>
        <w:autoSpaceDN/>
        <w:adjustRightInd/>
        <w:jc w:val="right"/>
        <w:rPr>
          <w:sz w:val="2"/>
          <w:szCs w:val="2"/>
        </w:rPr>
      </w:pPr>
    </w:p>
    <w:p w14:paraId="4E1BB22D" w14:textId="77777777" w:rsidR="00180DF4" w:rsidRDefault="00180DF4" w:rsidP="00180DF4">
      <w:pPr>
        <w:widowControl/>
        <w:autoSpaceDE/>
        <w:autoSpaceDN/>
        <w:adjustRightInd/>
        <w:jc w:val="right"/>
        <w:rPr>
          <w:sz w:val="2"/>
          <w:szCs w:val="2"/>
        </w:rPr>
      </w:pPr>
    </w:p>
    <w:p w14:paraId="178F3B99" w14:textId="77777777" w:rsidR="00180DF4" w:rsidRDefault="00180DF4" w:rsidP="00180DF4">
      <w:pPr>
        <w:widowControl/>
        <w:autoSpaceDE/>
        <w:autoSpaceDN/>
        <w:adjustRightInd/>
        <w:jc w:val="right"/>
        <w:rPr>
          <w:sz w:val="2"/>
          <w:szCs w:val="2"/>
        </w:rPr>
      </w:pPr>
    </w:p>
    <w:p w14:paraId="6CEE087D" w14:textId="77777777" w:rsidR="00180DF4" w:rsidRDefault="00180DF4" w:rsidP="00180DF4">
      <w:pPr>
        <w:widowControl/>
        <w:autoSpaceDE/>
        <w:autoSpaceDN/>
        <w:adjustRightInd/>
        <w:jc w:val="right"/>
        <w:rPr>
          <w:sz w:val="2"/>
          <w:szCs w:val="2"/>
        </w:rPr>
      </w:pPr>
    </w:p>
    <w:p w14:paraId="02C88E30" w14:textId="77777777" w:rsidR="00180DF4" w:rsidRDefault="00180DF4" w:rsidP="00180DF4">
      <w:pPr>
        <w:widowControl/>
        <w:autoSpaceDE/>
        <w:autoSpaceDN/>
        <w:adjustRightInd/>
        <w:jc w:val="right"/>
        <w:rPr>
          <w:sz w:val="2"/>
          <w:szCs w:val="2"/>
        </w:rPr>
      </w:pPr>
    </w:p>
    <w:p w14:paraId="630374C4" w14:textId="77777777" w:rsidR="00180DF4" w:rsidRDefault="00180DF4" w:rsidP="00180DF4">
      <w:pPr>
        <w:widowControl/>
        <w:autoSpaceDE/>
        <w:autoSpaceDN/>
        <w:adjustRightInd/>
        <w:jc w:val="right"/>
        <w:rPr>
          <w:sz w:val="2"/>
          <w:szCs w:val="2"/>
        </w:rPr>
      </w:pPr>
    </w:p>
    <w:p w14:paraId="16A37F4A" w14:textId="77777777" w:rsidR="00180DF4" w:rsidRDefault="00180DF4" w:rsidP="00180DF4">
      <w:pPr>
        <w:widowControl/>
        <w:autoSpaceDE/>
        <w:autoSpaceDN/>
        <w:adjustRightInd/>
        <w:jc w:val="right"/>
        <w:rPr>
          <w:sz w:val="2"/>
          <w:szCs w:val="2"/>
        </w:rPr>
      </w:pPr>
    </w:p>
    <w:p w14:paraId="1956FC92" w14:textId="77777777" w:rsidR="00180DF4" w:rsidRDefault="00180DF4" w:rsidP="00180DF4">
      <w:pPr>
        <w:widowControl/>
        <w:autoSpaceDE/>
        <w:autoSpaceDN/>
        <w:adjustRightInd/>
        <w:jc w:val="right"/>
        <w:rPr>
          <w:sz w:val="2"/>
          <w:szCs w:val="2"/>
        </w:rPr>
      </w:pPr>
    </w:p>
    <w:p w14:paraId="392439D7" w14:textId="77777777" w:rsidR="00180DF4" w:rsidRDefault="00180DF4" w:rsidP="00180DF4">
      <w:pPr>
        <w:widowControl/>
        <w:autoSpaceDE/>
        <w:autoSpaceDN/>
        <w:adjustRightInd/>
        <w:jc w:val="right"/>
        <w:rPr>
          <w:sz w:val="2"/>
          <w:szCs w:val="2"/>
        </w:rPr>
      </w:pPr>
    </w:p>
    <w:p w14:paraId="3DCBCDEA" w14:textId="77777777" w:rsidR="00180DF4" w:rsidRDefault="00180DF4" w:rsidP="00180DF4">
      <w:pPr>
        <w:widowControl/>
        <w:autoSpaceDE/>
        <w:autoSpaceDN/>
        <w:adjustRightInd/>
        <w:jc w:val="right"/>
        <w:rPr>
          <w:sz w:val="2"/>
          <w:szCs w:val="2"/>
        </w:rPr>
      </w:pPr>
    </w:p>
    <w:p w14:paraId="4EA7578F" w14:textId="77777777" w:rsidR="00180DF4" w:rsidRDefault="00180DF4" w:rsidP="00180DF4">
      <w:pPr>
        <w:widowControl/>
        <w:autoSpaceDE/>
        <w:autoSpaceDN/>
        <w:adjustRightInd/>
        <w:jc w:val="right"/>
        <w:rPr>
          <w:sz w:val="2"/>
          <w:szCs w:val="2"/>
        </w:rPr>
      </w:pPr>
    </w:p>
    <w:p w14:paraId="04D6E2B8" w14:textId="77777777" w:rsidR="00180DF4" w:rsidRDefault="00180DF4" w:rsidP="00180DF4">
      <w:pPr>
        <w:widowControl/>
        <w:autoSpaceDE/>
        <w:autoSpaceDN/>
        <w:adjustRightInd/>
        <w:jc w:val="right"/>
        <w:rPr>
          <w:sz w:val="2"/>
          <w:szCs w:val="2"/>
        </w:rPr>
      </w:pPr>
    </w:p>
    <w:p w14:paraId="42C4512F" w14:textId="77777777" w:rsidR="00180DF4" w:rsidRDefault="00180DF4" w:rsidP="00180DF4">
      <w:pPr>
        <w:widowControl/>
        <w:autoSpaceDE/>
        <w:autoSpaceDN/>
        <w:adjustRightInd/>
        <w:jc w:val="right"/>
        <w:rPr>
          <w:sz w:val="2"/>
          <w:szCs w:val="2"/>
        </w:rPr>
      </w:pPr>
    </w:p>
    <w:p w14:paraId="006B5597" w14:textId="77777777" w:rsidR="00180DF4" w:rsidRDefault="00180DF4" w:rsidP="00180DF4">
      <w:pPr>
        <w:widowControl/>
        <w:autoSpaceDE/>
        <w:autoSpaceDN/>
        <w:adjustRightInd/>
        <w:jc w:val="right"/>
        <w:rPr>
          <w:sz w:val="2"/>
          <w:szCs w:val="2"/>
        </w:rPr>
      </w:pPr>
    </w:p>
    <w:p w14:paraId="30BF2958" w14:textId="77777777" w:rsidR="00180DF4" w:rsidRDefault="00180DF4" w:rsidP="00180DF4">
      <w:pPr>
        <w:widowControl/>
        <w:autoSpaceDE/>
        <w:autoSpaceDN/>
        <w:adjustRightInd/>
        <w:jc w:val="right"/>
        <w:rPr>
          <w:sz w:val="2"/>
          <w:szCs w:val="2"/>
        </w:rPr>
      </w:pPr>
    </w:p>
    <w:p w14:paraId="30A1E43F" w14:textId="77777777" w:rsidR="00180DF4" w:rsidRDefault="00180DF4" w:rsidP="00180DF4">
      <w:pPr>
        <w:widowControl/>
        <w:autoSpaceDE/>
        <w:autoSpaceDN/>
        <w:adjustRightInd/>
        <w:jc w:val="right"/>
        <w:rPr>
          <w:sz w:val="2"/>
          <w:szCs w:val="2"/>
        </w:rPr>
      </w:pPr>
    </w:p>
    <w:p w14:paraId="4DBE0A9B" w14:textId="77777777" w:rsidR="00185123" w:rsidRPr="00180DF4" w:rsidRDefault="00185123" w:rsidP="00180DF4">
      <w:pPr>
        <w:widowControl/>
        <w:autoSpaceDE/>
        <w:autoSpaceDN/>
        <w:adjustRightInd/>
        <w:jc w:val="right"/>
        <w:rPr>
          <w:sz w:val="2"/>
          <w:szCs w:val="2"/>
        </w:rPr>
      </w:pPr>
    </w:p>
    <w:p w14:paraId="0EA9C9F8" w14:textId="77777777" w:rsidR="00180DF4" w:rsidRDefault="00180DF4" w:rsidP="00180DF4">
      <w:pPr>
        <w:widowControl/>
        <w:autoSpaceDE/>
        <w:autoSpaceDN/>
        <w:adjustRightInd/>
        <w:rPr>
          <w:color w:val="002060"/>
          <w:sz w:val="16"/>
          <w:szCs w:val="32"/>
        </w:rPr>
      </w:pPr>
    </w:p>
    <w:p w14:paraId="22B5EF3C" w14:textId="77777777" w:rsidR="00F36D49" w:rsidRDefault="00F36D49" w:rsidP="00180DF4">
      <w:pPr>
        <w:widowControl/>
        <w:autoSpaceDE/>
        <w:autoSpaceDN/>
        <w:adjustRightInd/>
        <w:rPr>
          <w:color w:val="002060"/>
          <w:sz w:val="2"/>
          <w:szCs w:val="2"/>
        </w:rPr>
      </w:pPr>
    </w:p>
    <w:p w14:paraId="38A796DB" w14:textId="77777777" w:rsidR="000D02B3" w:rsidRDefault="000D02B3" w:rsidP="00180DF4">
      <w:pPr>
        <w:widowControl/>
        <w:autoSpaceDE/>
        <w:autoSpaceDN/>
        <w:adjustRightInd/>
        <w:rPr>
          <w:color w:val="002060"/>
          <w:sz w:val="2"/>
          <w:szCs w:val="2"/>
        </w:rPr>
      </w:pPr>
    </w:p>
    <w:p w14:paraId="10532308" w14:textId="77777777" w:rsidR="00962916" w:rsidRDefault="00962916" w:rsidP="00180DF4">
      <w:pPr>
        <w:widowControl/>
        <w:autoSpaceDE/>
        <w:autoSpaceDN/>
        <w:adjustRightInd/>
        <w:rPr>
          <w:color w:val="002060"/>
          <w:sz w:val="2"/>
          <w:szCs w:val="2"/>
        </w:rPr>
      </w:pPr>
    </w:p>
    <w:p w14:paraId="6073AAB8" w14:textId="77777777" w:rsidR="000D02B3" w:rsidRDefault="000D02B3" w:rsidP="00180DF4">
      <w:pPr>
        <w:widowControl/>
        <w:autoSpaceDE/>
        <w:autoSpaceDN/>
        <w:adjustRightInd/>
        <w:rPr>
          <w:color w:val="002060"/>
          <w:sz w:val="2"/>
          <w:szCs w:val="2"/>
        </w:rPr>
      </w:pPr>
    </w:p>
    <w:p w14:paraId="50693341" w14:textId="77777777" w:rsidR="000D02B3" w:rsidRDefault="000D02B3" w:rsidP="00180DF4">
      <w:pPr>
        <w:widowControl/>
        <w:autoSpaceDE/>
        <w:autoSpaceDN/>
        <w:adjustRightInd/>
        <w:rPr>
          <w:color w:val="002060"/>
          <w:sz w:val="2"/>
          <w:szCs w:val="2"/>
        </w:rPr>
      </w:pPr>
    </w:p>
    <w:p w14:paraId="6EE0195B" w14:textId="77777777" w:rsidR="000D02B3" w:rsidRDefault="000D02B3" w:rsidP="00180DF4">
      <w:pPr>
        <w:widowControl/>
        <w:autoSpaceDE/>
        <w:autoSpaceDN/>
        <w:adjustRightInd/>
        <w:rPr>
          <w:color w:val="002060"/>
          <w:sz w:val="2"/>
          <w:szCs w:val="2"/>
        </w:rPr>
      </w:pPr>
    </w:p>
    <w:p w14:paraId="2639A29C" w14:textId="77777777" w:rsidR="000D02B3" w:rsidRDefault="000D02B3" w:rsidP="00180DF4">
      <w:pPr>
        <w:widowControl/>
        <w:autoSpaceDE/>
        <w:autoSpaceDN/>
        <w:adjustRightInd/>
        <w:rPr>
          <w:color w:val="002060"/>
          <w:sz w:val="2"/>
          <w:szCs w:val="2"/>
        </w:rPr>
      </w:pPr>
    </w:p>
    <w:p w14:paraId="0C1FF98A" w14:textId="77777777" w:rsidR="000D02B3" w:rsidRDefault="000D02B3" w:rsidP="00180DF4">
      <w:pPr>
        <w:widowControl/>
        <w:autoSpaceDE/>
        <w:autoSpaceDN/>
        <w:adjustRightInd/>
        <w:rPr>
          <w:color w:val="002060"/>
          <w:sz w:val="2"/>
          <w:szCs w:val="2"/>
        </w:rPr>
      </w:pPr>
    </w:p>
    <w:p w14:paraId="41B4E5D2" w14:textId="77777777" w:rsidR="00021BE5" w:rsidRDefault="00021BE5" w:rsidP="009068DA">
      <w:pPr>
        <w:rPr>
          <w:color w:val="002060"/>
          <w:sz w:val="2"/>
          <w:szCs w:val="2"/>
        </w:rPr>
      </w:pPr>
    </w:p>
    <w:p w14:paraId="53E17617" w14:textId="77777777" w:rsidR="00D46F82" w:rsidRDefault="00D46F82" w:rsidP="009068DA">
      <w:pPr>
        <w:rPr>
          <w:color w:val="002060"/>
          <w:sz w:val="2"/>
          <w:szCs w:val="2"/>
        </w:rPr>
      </w:pPr>
    </w:p>
    <w:p w14:paraId="0B7C312B" w14:textId="77777777" w:rsidR="00D46F82" w:rsidRDefault="00D46F82" w:rsidP="009068DA">
      <w:pPr>
        <w:rPr>
          <w:color w:val="002060"/>
          <w:sz w:val="2"/>
          <w:szCs w:val="2"/>
        </w:rPr>
      </w:pPr>
    </w:p>
    <w:p w14:paraId="3676E5CF" w14:textId="77777777" w:rsidR="004E6523" w:rsidRDefault="004E6523" w:rsidP="009068DA">
      <w:pPr>
        <w:rPr>
          <w:color w:val="002060"/>
          <w:sz w:val="2"/>
          <w:szCs w:val="2"/>
        </w:rPr>
      </w:pPr>
    </w:p>
    <w:p w14:paraId="0A5B0FF8" w14:textId="77777777" w:rsidR="004E6523" w:rsidRDefault="004E6523" w:rsidP="009068DA">
      <w:pPr>
        <w:rPr>
          <w:color w:val="002060"/>
          <w:sz w:val="2"/>
          <w:szCs w:val="2"/>
        </w:rPr>
      </w:pPr>
    </w:p>
    <w:p w14:paraId="6280416F" w14:textId="77777777" w:rsidR="004E6523" w:rsidRDefault="004E6523" w:rsidP="009068DA">
      <w:pPr>
        <w:rPr>
          <w:color w:val="002060"/>
          <w:sz w:val="2"/>
          <w:szCs w:val="2"/>
        </w:rPr>
      </w:pPr>
    </w:p>
    <w:p w14:paraId="6D5B1CD5" w14:textId="77777777" w:rsidR="004E6523" w:rsidRDefault="004E6523" w:rsidP="009068DA">
      <w:pPr>
        <w:rPr>
          <w:color w:val="002060"/>
          <w:sz w:val="2"/>
          <w:szCs w:val="2"/>
        </w:rPr>
      </w:pPr>
    </w:p>
    <w:p w14:paraId="5B6E0B97" w14:textId="77777777" w:rsidR="004E6523" w:rsidRDefault="004E6523" w:rsidP="009068DA">
      <w:pPr>
        <w:rPr>
          <w:color w:val="002060"/>
          <w:sz w:val="2"/>
          <w:szCs w:val="2"/>
        </w:rPr>
      </w:pPr>
    </w:p>
    <w:p w14:paraId="27BF9592" w14:textId="77777777" w:rsidR="004E6523" w:rsidRDefault="004E6523" w:rsidP="009068DA">
      <w:pPr>
        <w:rPr>
          <w:color w:val="002060"/>
          <w:sz w:val="2"/>
          <w:szCs w:val="2"/>
        </w:rPr>
      </w:pPr>
    </w:p>
    <w:p w14:paraId="7BD9C339" w14:textId="77777777" w:rsidR="004E6523" w:rsidRDefault="004E6523" w:rsidP="009068DA">
      <w:pPr>
        <w:rPr>
          <w:color w:val="002060"/>
          <w:sz w:val="2"/>
          <w:szCs w:val="2"/>
        </w:rPr>
      </w:pPr>
    </w:p>
    <w:p w14:paraId="6C2362F5" w14:textId="77777777" w:rsidR="004E6523" w:rsidRDefault="004E6523" w:rsidP="009068DA">
      <w:pPr>
        <w:rPr>
          <w:color w:val="002060"/>
          <w:sz w:val="2"/>
          <w:szCs w:val="2"/>
        </w:rPr>
      </w:pPr>
    </w:p>
    <w:p w14:paraId="24983795" w14:textId="77777777" w:rsidR="004E6523" w:rsidRDefault="004E6523" w:rsidP="009068DA">
      <w:pPr>
        <w:rPr>
          <w:color w:val="002060"/>
          <w:sz w:val="2"/>
          <w:szCs w:val="2"/>
        </w:rPr>
      </w:pPr>
    </w:p>
    <w:p w14:paraId="7E991C3A" w14:textId="77777777" w:rsidR="004E6523" w:rsidRDefault="004E6523" w:rsidP="009068DA">
      <w:pPr>
        <w:rPr>
          <w:color w:val="002060"/>
          <w:sz w:val="2"/>
          <w:szCs w:val="2"/>
        </w:rPr>
      </w:pPr>
    </w:p>
    <w:p w14:paraId="52DCD9C0" w14:textId="77777777" w:rsidR="004E6523" w:rsidRDefault="004E6523" w:rsidP="009068DA">
      <w:pPr>
        <w:rPr>
          <w:color w:val="002060"/>
          <w:sz w:val="2"/>
          <w:szCs w:val="2"/>
        </w:rPr>
      </w:pPr>
    </w:p>
    <w:p w14:paraId="7D9A7E2D" w14:textId="77777777" w:rsidR="004E6523" w:rsidRDefault="004E6523" w:rsidP="009068DA">
      <w:pPr>
        <w:rPr>
          <w:color w:val="002060"/>
          <w:sz w:val="2"/>
          <w:szCs w:val="2"/>
        </w:rPr>
      </w:pPr>
    </w:p>
    <w:p w14:paraId="2AE785FA" w14:textId="77777777" w:rsidR="004E6523" w:rsidRDefault="004E6523" w:rsidP="009068DA">
      <w:pPr>
        <w:rPr>
          <w:color w:val="002060"/>
          <w:sz w:val="2"/>
          <w:szCs w:val="2"/>
        </w:rPr>
      </w:pPr>
    </w:p>
    <w:p w14:paraId="0F0B8497" w14:textId="77777777" w:rsidR="004E6523" w:rsidRDefault="004E6523" w:rsidP="009068DA">
      <w:pPr>
        <w:rPr>
          <w:color w:val="002060"/>
          <w:sz w:val="2"/>
          <w:szCs w:val="2"/>
        </w:rPr>
      </w:pPr>
    </w:p>
    <w:p w14:paraId="47EA543F" w14:textId="77777777" w:rsidR="004E6523" w:rsidRDefault="004E6523" w:rsidP="009068DA">
      <w:pPr>
        <w:rPr>
          <w:color w:val="002060"/>
          <w:sz w:val="2"/>
          <w:szCs w:val="2"/>
        </w:rPr>
      </w:pPr>
    </w:p>
    <w:p w14:paraId="03AEC1FE" w14:textId="77777777" w:rsidR="004E6523" w:rsidRDefault="004E6523" w:rsidP="009068DA">
      <w:pPr>
        <w:rPr>
          <w:color w:val="002060"/>
          <w:sz w:val="2"/>
          <w:szCs w:val="2"/>
        </w:rPr>
      </w:pPr>
    </w:p>
    <w:p w14:paraId="6254DD3A" w14:textId="77777777" w:rsidR="004E6523" w:rsidRDefault="004E6523" w:rsidP="009068DA">
      <w:pPr>
        <w:rPr>
          <w:color w:val="002060"/>
          <w:sz w:val="2"/>
          <w:szCs w:val="2"/>
        </w:rPr>
      </w:pPr>
    </w:p>
    <w:p w14:paraId="6CB7DD7F" w14:textId="77777777" w:rsidR="004E6523" w:rsidRDefault="004E6523" w:rsidP="009068DA">
      <w:pPr>
        <w:rPr>
          <w:color w:val="002060"/>
          <w:sz w:val="2"/>
          <w:szCs w:val="2"/>
        </w:rPr>
      </w:pPr>
    </w:p>
    <w:p w14:paraId="64B952C3" w14:textId="77777777" w:rsidR="004E6523" w:rsidRDefault="004E6523" w:rsidP="009068DA">
      <w:pPr>
        <w:rPr>
          <w:color w:val="002060"/>
          <w:sz w:val="2"/>
          <w:szCs w:val="2"/>
        </w:rPr>
      </w:pPr>
    </w:p>
    <w:p w14:paraId="34A8E5F9" w14:textId="77777777" w:rsidR="004E6523" w:rsidRDefault="004E6523" w:rsidP="009068DA">
      <w:pPr>
        <w:rPr>
          <w:color w:val="002060"/>
          <w:sz w:val="2"/>
          <w:szCs w:val="2"/>
        </w:rPr>
      </w:pPr>
    </w:p>
    <w:p w14:paraId="4E8B40D9" w14:textId="77777777" w:rsidR="004E6523" w:rsidRDefault="004E6523" w:rsidP="009068DA">
      <w:pPr>
        <w:rPr>
          <w:color w:val="002060"/>
          <w:sz w:val="2"/>
          <w:szCs w:val="2"/>
        </w:rPr>
      </w:pPr>
    </w:p>
    <w:p w14:paraId="4F4391EF" w14:textId="77777777" w:rsidR="004E6523" w:rsidRDefault="004E6523" w:rsidP="009068DA">
      <w:pPr>
        <w:rPr>
          <w:color w:val="002060"/>
          <w:sz w:val="2"/>
          <w:szCs w:val="2"/>
        </w:rPr>
      </w:pPr>
    </w:p>
    <w:p w14:paraId="6E425424" w14:textId="77777777" w:rsidR="004E6523" w:rsidRDefault="004E6523" w:rsidP="009068DA">
      <w:pPr>
        <w:rPr>
          <w:color w:val="002060"/>
          <w:sz w:val="2"/>
          <w:szCs w:val="2"/>
        </w:rPr>
      </w:pPr>
    </w:p>
    <w:p w14:paraId="01A2CC83" w14:textId="77777777" w:rsidR="004E6523" w:rsidRDefault="004E6523" w:rsidP="009068DA">
      <w:pPr>
        <w:rPr>
          <w:color w:val="002060"/>
          <w:sz w:val="2"/>
          <w:szCs w:val="2"/>
        </w:rPr>
      </w:pPr>
    </w:p>
    <w:p w14:paraId="5D8C7290" w14:textId="77777777" w:rsidR="004E6523" w:rsidRDefault="004E6523" w:rsidP="009068DA">
      <w:pPr>
        <w:rPr>
          <w:color w:val="002060"/>
          <w:sz w:val="2"/>
          <w:szCs w:val="2"/>
        </w:rPr>
      </w:pPr>
    </w:p>
    <w:p w14:paraId="7013E842" w14:textId="77777777" w:rsidR="004E6523" w:rsidRDefault="004E6523" w:rsidP="009068DA">
      <w:pPr>
        <w:rPr>
          <w:color w:val="002060"/>
          <w:sz w:val="2"/>
          <w:szCs w:val="2"/>
        </w:rPr>
      </w:pPr>
    </w:p>
    <w:p w14:paraId="46C23180" w14:textId="77777777" w:rsidR="004E6523" w:rsidRDefault="004E6523" w:rsidP="009068DA">
      <w:pPr>
        <w:rPr>
          <w:color w:val="002060"/>
          <w:sz w:val="2"/>
          <w:szCs w:val="2"/>
        </w:rPr>
      </w:pPr>
    </w:p>
    <w:p w14:paraId="22F1C95A" w14:textId="77777777" w:rsidR="004E6523" w:rsidRDefault="004E6523" w:rsidP="009068DA">
      <w:pPr>
        <w:rPr>
          <w:color w:val="002060"/>
          <w:sz w:val="2"/>
          <w:szCs w:val="2"/>
        </w:rPr>
      </w:pPr>
    </w:p>
    <w:p w14:paraId="30C650F8" w14:textId="77777777" w:rsidR="004E6523" w:rsidRDefault="004E6523" w:rsidP="009068DA">
      <w:pPr>
        <w:rPr>
          <w:color w:val="002060"/>
          <w:sz w:val="2"/>
          <w:szCs w:val="2"/>
        </w:rPr>
      </w:pPr>
    </w:p>
    <w:p w14:paraId="431D1AAD" w14:textId="77777777" w:rsidR="004E6523" w:rsidRDefault="004E6523" w:rsidP="009068DA">
      <w:pPr>
        <w:rPr>
          <w:color w:val="002060"/>
          <w:sz w:val="2"/>
          <w:szCs w:val="2"/>
        </w:rPr>
      </w:pPr>
    </w:p>
    <w:p w14:paraId="4E953DDB" w14:textId="77777777" w:rsidR="004E6523" w:rsidRDefault="004E6523" w:rsidP="009068DA">
      <w:pPr>
        <w:rPr>
          <w:color w:val="002060"/>
          <w:sz w:val="2"/>
          <w:szCs w:val="2"/>
        </w:rPr>
      </w:pPr>
    </w:p>
    <w:p w14:paraId="4E72E0AF" w14:textId="77777777" w:rsidR="004E6523" w:rsidRDefault="004E6523" w:rsidP="009068DA">
      <w:pPr>
        <w:rPr>
          <w:color w:val="002060"/>
          <w:sz w:val="2"/>
          <w:szCs w:val="2"/>
        </w:rPr>
      </w:pPr>
    </w:p>
    <w:p w14:paraId="28228985" w14:textId="77777777" w:rsidR="004E6523" w:rsidRDefault="004E6523" w:rsidP="009068DA">
      <w:pPr>
        <w:rPr>
          <w:color w:val="002060"/>
          <w:sz w:val="2"/>
          <w:szCs w:val="2"/>
        </w:rPr>
      </w:pPr>
    </w:p>
    <w:p w14:paraId="50027507" w14:textId="77777777" w:rsidR="004E6523" w:rsidRDefault="004E6523" w:rsidP="009068DA">
      <w:pPr>
        <w:rPr>
          <w:color w:val="002060"/>
          <w:sz w:val="2"/>
          <w:szCs w:val="2"/>
        </w:rPr>
      </w:pPr>
    </w:p>
    <w:p w14:paraId="095072DA" w14:textId="77777777" w:rsidR="004E6523" w:rsidRDefault="004E6523" w:rsidP="009068DA">
      <w:pPr>
        <w:rPr>
          <w:color w:val="002060"/>
          <w:sz w:val="2"/>
          <w:szCs w:val="2"/>
        </w:rPr>
      </w:pPr>
    </w:p>
    <w:p w14:paraId="6E52B87C" w14:textId="77777777" w:rsidR="004E6523" w:rsidRDefault="004E6523" w:rsidP="009068DA">
      <w:pPr>
        <w:rPr>
          <w:color w:val="002060"/>
          <w:sz w:val="2"/>
          <w:szCs w:val="2"/>
        </w:rPr>
      </w:pPr>
    </w:p>
    <w:p w14:paraId="767C5C16" w14:textId="77777777" w:rsidR="004E6523" w:rsidRDefault="004E6523" w:rsidP="009068DA">
      <w:pPr>
        <w:rPr>
          <w:color w:val="002060"/>
          <w:sz w:val="2"/>
          <w:szCs w:val="2"/>
        </w:rPr>
      </w:pPr>
    </w:p>
    <w:p w14:paraId="1BE5BFB1" w14:textId="77777777" w:rsidR="004E6523" w:rsidRDefault="004E6523" w:rsidP="009068DA">
      <w:pPr>
        <w:rPr>
          <w:color w:val="002060"/>
          <w:sz w:val="2"/>
          <w:szCs w:val="2"/>
        </w:rPr>
      </w:pPr>
    </w:p>
    <w:p w14:paraId="57F79AFA" w14:textId="77777777" w:rsidR="004E6523" w:rsidRDefault="004E6523" w:rsidP="009068DA">
      <w:pPr>
        <w:rPr>
          <w:color w:val="002060"/>
          <w:sz w:val="2"/>
          <w:szCs w:val="2"/>
        </w:rPr>
      </w:pPr>
    </w:p>
    <w:p w14:paraId="51015311" w14:textId="77777777" w:rsidR="004E6523" w:rsidRDefault="004E6523" w:rsidP="009068DA">
      <w:pPr>
        <w:rPr>
          <w:color w:val="002060"/>
          <w:sz w:val="2"/>
          <w:szCs w:val="2"/>
        </w:rPr>
      </w:pPr>
    </w:p>
    <w:p w14:paraId="3ADCA2BF" w14:textId="77777777" w:rsidR="004E6523" w:rsidRDefault="004E6523" w:rsidP="009068DA">
      <w:pPr>
        <w:rPr>
          <w:color w:val="002060"/>
          <w:sz w:val="2"/>
          <w:szCs w:val="2"/>
        </w:rPr>
      </w:pPr>
    </w:p>
    <w:p w14:paraId="3D5C3E9F" w14:textId="77777777" w:rsidR="004E6523" w:rsidRDefault="004E6523" w:rsidP="009068DA">
      <w:pPr>
        <w:rPr>
          <w:color w:val="002060"/>
          <w:sz w:val="2"/>
          <w:szCs w:val="2"/>
        </w:rPr>
      </w:pPr>
    </w:p>
    <w:p w14:paraId="16DB2D4F" w14:textId="77777777" w:rsidR="004E6523" w:rsidRDefault="004E6523" w:rsidP="009068DA">
      <w:pPr>
        <w:rPr>
          <w:color w:val="002060"/>
          <w:sz w:val="2"/>
          <w:szCs w:val="2"/>
        </w:rPr>
      </w:pPr>
    </w:p>
    <w:p w14:paraId="7165F77A" w14:textId="77777777" w:rsidR="004E6523" w:rsidRDefault="004E6523" w:rsidP="009068DA">
      <w:pPr>
        <w:rPr>
          <w:color w:val="002060"/>
          <w:sz w:val="2"/>
          <w:szCs w:val="2"/>
        </w:rPr>
      </w:pPr>
    </w:p>
    <w:p w14:paraId="6FD403F8" w14:textId="77777777" w:rsidR="004E6523" w:rsidRDefault="004E6523" w:rsidP="009068DA">
      <w:pPr>
        <w:rPr>
          <w:color w:val="002060"/>
          <w:sz w:val="2"/>
          <w:szCs w:val="2"/>
        </w:rPr>
      </w:pPr>
    </w:p>
    <w:p w14:paraId="33A93CA7" w14:textId="77777777" w:rsidR="004E6523" w:rsidRDefault="004E6523" w:rsidP="009068DA">
      <w:pPr>
        <w:rPr>
          <w:color w:val="002060"/>
          <w:sz w:val="2"/>
          <w:szCs w:val="2"/>
        </w:rPr>
      </w:pPr>
    </w:p>
    <w:p w14:paraId="7E889A5F" w14:textId="77777777" w:rsidR="004E6523" w:rsidRDefault="004E6523" w:rsidP="009068DA">
      <w:pPr>
        <w:rPr>
          <w:color w:val="002060"/>
          <w:sz w:val="2"/>
          <w:szCs w:val="2"/>
        </w:rPr>
      </w:pPr>
    </w:p>
    <w:p w14:paraId="59972832" w14:textId="77777777" w:rsidR="004E6523" w:rsidRDefault="004E6523" w:rsidP="009068DA">
      <w:pPr>
        <w:rPr>
          <w:color w:val="002060"/>
          <w:sz w:val="2"/>
          <w:szCs w:val="2"/>
        </w:rPr>
      </w:pPr>
    </w:p>
    <w:p w14:paraId="16EDDF68" w14:textId="77777777" w:rsidR="004E6523" w:rsidRDefault="004E6523" w:rsidP="009068DA">
      <w:pPr>
        <w:rPr>
          <w:color w:val="002060"/>
          <w:sz w:val="2"/>
          <w:szCs w:val="2"/>
        </w:rPr>
      </w:pPr>
    </w:p>
    <w:p w14:paraId="3EA05912" w14:textId="77777777" w:rsidR="00691A63" w:rsidRDefault="00691A63" w:rsidP="009068DA">
      <w:pPr>
        <w:rPr>
          <w:color w:val="002060"/>
          <w:sz w:val="2"/>
          <w:szCs w:val="2"/>
        </w:rPr>
      </w:pPr>
    </w:p>
    <w:p w14:paraId="2885DB89" w14:textId="77777777" w:rsidR="00691A63" w:rsidRDefault="00691A63" w:rsidP="009068DA">
      <w:pPr>
        <w:rPr>
          <w:color w:val="002060"/>
          <w:sz w:val="2"/>
          <w:szCs w:val="2"/>
        </w:rPr>
      </w:pPr>
    </w:p>
    <w:p w14:paraId="3243E200" w14:textId="77777777" w:rsidR="00691A63" w:rsidRDefault="00691A63" w:rsidP="009068DA">
      <w:pPr>
        <w:rPr>
          <w:color w:val="002060"/>
          <w:sz w:val="2"/>
          <w:szCs w:val="2"/>
        </w:rPr>
      </w:pPr>
    </w:p>
    <w:p w14:paraId="7141DB8F" w14:textId="77777777" w:rsidR="004E6523" w:rsidRDefault="004E6523" w:rsidP="009068DA">
      <w:pPr>
        <w:rPr>
          <w:color w:val="002060"/>
          <w:sz w:val="2"/>
          <w:szCs w:val="2"/>
        </w:rPr>
      </w:pPr>
    </w:p>
    <w:p w14:paraId="0690FAAF" w14:textId="77777777" w:rsidR="004E6523" w:rsidRDefault="004E6523" w:rsidP="009068DA">
      <w:pPr>
        <w:rPr>
          <w:color w:val="002060"/>
          <w:sz w:val="2"/>
          <w:szCs w:val="2"/>
        </w:rPr>
      </w:pPr>
    </w:p>
    <w:p w14:paraId="02EDB743" w14:textId="77777777" w:rsidR="00F07A80" w:rsidRPr="00F731F7" w:rsidRDefault="00F07A80" w:rsidP="009068DA">
      <w:pPr>
        <w:rPr>
          <w:color w:val="7F7F7F"/>
          <w:sz w:val="2"/>
          <w:szCs w:val="2"/>
        </w:rPr>
      </w:pPr>
    </w:p>
    <w:p w14:paraId="749C34D7" w14:textId="77777777" w:rsidR="00F07A80" w:rsidRPr="00F731F7" w:rsidRDefault="00F07A80" w:rsidP="009068DA">
      <w:pPr>
        <w:rPr>
          <w:color w:val="7F7F7F"/>
          <w:sz w:val="2"/>
          <w:szCs w:val="2"/>
        </w:rPr>
      </w:pPr>
    </w:p>
    <w:p w14:paraId="27A42275" w14:textId="77777777" w:rsidR="00F07A80" w:rsidRPr="00F731F7" w:rsidRDefault="00F07A80" w:rsidP="009068DA">
      <w:pPr>
        <w:rPr>
          <w:color w:val="7F7F7F"/>
          <w:sz w:val="2"/>
          <w:szCs w:val="2"/>
        </w:rPr>
      </w:pPr>
    </w:p>
    <w:p w14:paraId="5ECAA0C5" w14:textId="77777777" w:rsidR="00F07A80" w:rsidRPr="00F731F7" w:rsidRDefault="00F07A80" w:rsidP="009068DA">
      <w:pPr>
        <w:rPr>
          <w:color w:val="7F7F7F"/>
          <w:sz w:val="2"/>
          <w:szCs w:val="2"/>
        </w:rPr>
      </w:pPr>
    </w:p>
    <w:p w14:paraId="1E867D3C" w14:textId="77777777" w:rsidR="00E30405" w:rsidRPr="00F731F7" w:rsidRDefault="00E30405" w:rsidP="009068DA">
      <w:pPr>
        <w:rPr>
          <w:color w:val="7F7F7F"/>
          <w:sz w:val="2"/>
          <w:szCs w:val="2"/>
        </w:rPr>
      </w:pPr>
    </w:p>
    <w:p w14:paraId="287F2E35" w14:textId="77777777" w:rsidR="00E30405" w:rsidRPr="00F731F7" w:rsidRDefault="00E30405" w:rsidP="009068DA">
      <w:pPr>
        <w:rPr>
          <w:color w:val="7F7F7F"/>
          <w:sz w:val="2"/>
          <w:szCs w:val="2"/>
        </w:rPr>
      </w:pPr>
    </w:p>
    <w:p w14:paraId="321C5EB4" w14:textId="77777777" w:rsidR="00F07A80" w:rsidRPr="00F731F7" w:rsidRDefault="00F07A80" w:rsidP="009068DA">
      <w:pPr>
        <w:rPr>
          <w:color w:val="7F7F7F"/>
          <w:sz w:val="2"/>
          <w:szCs w:val="2"/>
        </w:rPr>
      </w:pPr>
    </w:p>
    <w:p w14:paraId="0569E2C1" w14:textId="77777777" w:rsidR="005F090A" w:rsidRPr="00F731F7" w:rsidRDefault="005F090A" w:rsidP="009068DA">
      <w:pPr>
        <w:rPr>
          <w:color w:val="7F7F7F"/>
          <w:sz w:val="2"/>
          <w:szCs w:val="2"/>
        </w:rPr>
      </w:pPr>
    </w:p>
    <w:p w14:paraId="4A2CC4E7" w14:textId="77777777" w:rsidR="00387160" w:rsidRPr="00F731F7" w:rsidRDefault="00387160" w:rsidP="009068DA">
      <w:pPr>
        <w:rPr>
          <w:color w:val="7F7F7F"/>
          <w:sz w:val="2"/>
          <w:szCs w:val="2"/>
        </w:rPr>
      </w:pPr>
    </w:p>
    <w:p w14:paraId="328AB400" w14:textId="77777777" w:rsidR="00387160" w:rsidRPr="00F731F7" w:rsidRDefault="00387160" w:rsidP="009068DA">
      <w:pPr>
        <w:rPr>
          <w:color w:val="7F7F7F"/>
          <w:sz w:val="2"/>
          <w:szCs w:val="2"/>
        </w:rPr>
      </w:pPr>
    </w:p>
    <w:p w14:paraId="0E2834ED" w14:textId="77777777" w:rsidR="00F07A80" w:rsidRPr="00F731F7" w:rsidRDefault="00F07A80" w:rsidP="009068DA">
      <w:pPr>
        <w:rPr>
          <w:color w:val="7F7F7F"/>
          <w:sz w:val="2"/>
          <w:szCs w:val="2"/>
        </w:rPr>
      </w:pPr>
    </w:p>
    <w:p w14:paraId="3783222B" w14:textId="77777777" w:rsidR="00F07A80" w:rsidRPr="00F731F7" w:rsidRDefault="00F07A80" w:rsidP="009068DA">
      <w:pPr>
        <w:rPr>
          <w:color w:val="7F7F7F"/>
          <w:sz w:val="2"/>
          <w:szCs w:val="2"/>
        </w:rPr>
      </w:pPr>
    </w:p>
    <w:p w14:paraId="3CC29CB2" w14:textId="77777777" w:rsidR="00F07A80" w:rsidRPr="00F731F7" w:rsidRDefault="00F07A80" w:rsidP="009068DA">
      <w:pPr>
        <w:rPr>
          <w:color w:val="7F7F7F"/>
          <w:sz w:val="2"/>
          <w:szCs w:val="2"/>
        </w:rPr>
      </w:pPr>
    </w:p>
    <w:p w14:paraId="110220AC"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19AC2F51" w14:textId="77777777" w:rsidR="00911821" w:rsidRPr="00A272CD" w:rsidRDefault="00911821" w:rsidP="00911821">
      <w:pPr>
        <w:rPr>
          <w:sz w:val="16"/>
          <w:lang w:eastAsia="ja-JP"/>
        </w:rPr>
      </w:pPr>
    </w:p>
    <w:p w14:paraId="7D9FFF2D"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7E0D6FDC" w14:textId="77777777" w:rsidR="00911821" w:rsidRPr="009369E2" w:rsidRDefault="00911821" w:rsidP="00911821">
      <w:pPr>
        <w:rPr>
          <w:lang w:eastAsia="ja-JP"/>
        </w:rPr>
      </w:pPr>
    </w:p>
    <w:p w14:paraId="64893757" w14:textId="77777777" w:rsidR="00DF57D1" w:rsidRPr="00F731F7" w:rsidRDefault="00F71E25" w:rsidP="00F4293A">
      <w:pPr>
        <w:pStyle w:val="TOC1"/>
        <w:rPr>
          <w:rFonts w:ascii="Calibri" w:hAnsi="Calibri"/>
          <w:sz w:val="22"/>
          <w:szCs w:val="22"/>
        </w:rPr>
      </w:pPr>
      <w:r w:rsidRPr="00D57522">
        <w:rPr>
          <w:color w:val="2B579A"/>
          <w:sz w:val="20"/>
          <w:szCs w:val="20"/>
          <w:shd w:val="clear" w:color="auto" w:fill="E6E6E6"/>
        </w:rPr>
        <w:fldChar w:fldCharType="begin"/>
      </w:r>
      <w:r w:rsidRPr="00D57522">
        <w:rPr>
          <w:sz w:val="20"/>
          <w:szCs w:val="20"/>
        </w:rPr>
        <w:instrText xml:space="preserve"> TOC \o "1-4" \h \z \u </w:instrText>
      </w:r>
      <w:r w:rsidRPr="00D57522">
        <w:rPr>
          <w:color w:val="2B579A"/>
          <w:sz w:val="20"/>
          <w:szCs w:val="20"/>
          <w:shd w:val="clear" w:color="auto" w:fill="E6E6E6"/>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color w:val="2B579A"/>
            <w:shd w:val="clear" w:color="auto" w:fill="E6E6E6"/>
          </w:rPr>
          <w:fldChar w:fldCharType="begin"/>
        </w:r>
        <w:r w:rsidR="00DF57D1" w:rsidRPr="00C03AD4">
          <w:rPr>
            <w:webHidden/>
          </w:rPr>
          <w:instrText xml:space="preserve"> PAGEREF _Toc372107531 \h </w:instrText>
        </w:r>
        <w:r w:rsidR="00DF57D1" w:rsidRPr="00C03AD4">
          <w:rPr>
            <w:webHidden/>
            <w:color w:val="2B579A"/>
            <w:shd w:val="clear" w:color="auto" w:fill="E6E6E6"/>
          </w:rPr>
        </w:r>
        <w:r w:rsidR="00DF57D1" w:rsidRPr="00C03AD4">
          <w:rPr>
            <w:webHidden/>
            <w:color w:val="2B579A"/>
            <w:shd w:val="clear" w:color="auto" w:fill="E6E6E6"/>
          </w:rPr>
          <w:fldChar w:fldCharType="separate"/>
        </w:r>
        <w:r w:rsidR="00A519E0">
          <w:rPr>
            <w:webHidden/>
          </w:rPr>
          <w:t>4</w:t>
        </w:r>
        <w:r w:rsidR="00DF57D1" w:rsidRPr="00C03AD4">
          <w:rPr>
            <w:webHidden/>
            <w:color w:val="2B579A"/>
            <w:shd w:val="clear" w:color="auto" w:fill="E6E6E6"/>
          </w:rPr>
          <w:fldChar w:fldCharType="end"/>
        </w:r>
      </w:hyperlink>
    </w:p>
    <w:p w14:paraId="7F1CFE83" w14:textId="77777777" w:rsidR="00C03AD4" w:rsidRPr="00D578BB" w:rsidRDefault="0043623C" w:rsidP="00683BEF">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A519E0">
          <w:t>Timeline for RFP</w:t>
        </w:r>
        <w:r w:rsidR="00D578BB" w:rsidRPr="00D578BB">
          <w:rPr>
            <w:rStyle w:val="Hyperlink"/>
            <w:b/>
          </w:rPr>
          <w:fldChar w:fldCharType="end"/>
        </w:r>
        <w:r w:rsidR="00C03AD4" w:rsidRPr="00D578BB">
          <w:rPr>
            <w:webHidden/>
          </w:rPr>
          <w:tab/>
        </w:r>
        <w:r w:rsidR="00C03AD4" w:rsidRPr="00D578BB">
          <w:rPr>
            <w:webHidden/>
            <w:color w:val="2B579A"/>
            <w:shd w:val="clear" w:color="auto" w:fill="E6E6E6"/>
          </w:rPr>
          <w:fldChar w:fldCharType="begin"/>
        </w:r>
        <w:r w:rsidR="00C03AD4" w:rsidRPr="00D578BB">
          <w:rPr>
            <w:webHidden/>
          </w:rPr>
          <w:instrText xml:space="preserve"> PAGEREF _Toc372107533 \h </w:instrText>
        </w:r>
        <w:r w:rsidR="00C03AD4" w:rsidRPr="00D578BB">
          <w:rPr>
            <w:webHidden/>
            <w:color w:val="2B579A"/>
            <w:shd w:val="clear" w:color="auto" w:fill="E6E6E6"/>
          </w:rPr>
        </w:r>
        <w:r w:rsidR="00C03AD4" w:rsidRPr="00D578BB">
          <w:rPr>
            <w:webHidden/>
            <w:color w:val="2B579A"/>
            <w:shd w:val="clear" w:color="auto" w:fill="E6E6E6"/>
          </w:rPr>
          <w:fldChar w:fldCharType="separate"/>
        </w:r>
        <w:r w:rsidR="00A519E0">
          <w:rPr>
            <w:webHidden/>
          </w:rPr>
          <w:t>5</w:t>
        </w:r>
        <w:r w:rsidR="00C03AD4" w:rsidRPr="00D578BB">
          <w:rPr>
            <w:webHidden/>
            <w:color w:val="2B579A"/>
            <w:shd w:val="clear" w:color="auto" w:fill="E6E6E6"/>
          </w:rPr>
          <w:fldChar w:fldCharType="end"/>
        </w:r>
      </w:hyperlink>
    </w:p>
    <w:p w14:paraId="165CD5BD" w14:textId="77777777" w:rsidR="00DF57D1" w:rsidRPr="00F731F7" w:rsidRDefault="0043623C" w:rsidP="00F4293A">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color w:val="2B579A"/>
            <w:shd w:val="clear" w:color="auto" w:fill="E6E6E6"/>
          </w:rPr>
          <w:fldChar w:fldCharType="begin"/>
        </w:r>
        <w:r w:rsidR="00DF57D1">
          <w:rPr>
            <w:webHidden/>
          </w:rPr>
          <w:instrText xml:space="preserve"> PAGEREF _Toc372107532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4</w:t>
        </w:r>
        <w:r w:rsidR="00DF57D1">
          <w:rPr>
            <w:webHidden/>
            <w:color w:val="2B579A"/>
            <w:shd w:val="clear" w:color="auto" w:fill="E6E6E6"/>
          </w:rPr>
          <w:fldChar w:fldCharType="end"/>
        </w:r>
      </w:hyperlink>
    </w:p>
    <w:p w14:paraId="028067BD" w14:textId="77777777" w:rsidR="00DF57D1" w:rsidRPr="00F731F7" w:rsidRDefault="0043623C" w:rsidP="00683BEF">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color w:val="2B579A"/>
            <w:shd w:val="clear" w:color="auto" w:fill="E6E6E6"/>
          </w:rPr>
          <w:fldChar w:fldCharType="begin"/>
        </w:r>
        <w:r w:rsidR="00DF57D1">
          <w:rPr>
            <w:webHidden/>
          </w:rPr>
          <w:instrText xml:space="preserve"> PAGEREF _Toc372107533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13187A5B" w14:textId="77777777" w:rsidR="00DF57D1" w:rsidRPr="00F731F7" w:rsidRDefault="0043623C" w:rsidP="00683BEF">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color w:val="2B579A"/>
            <w:shd w:val="clear" w:color="auto" w:fill="E6E6E6"/>
          </w:rPr>
          <w:fldChar w:fldCharType="begin"/>
        </w:r>
        <w:r w:rsidR="00DF57D1">
          <w:rPr>
            <w:webHidden/>
          </w:rPr>
          <w:instrText xml:space="preserve"> PAGEREF _Toc372107534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2D1AAD7C" w14:textId="77777777" w:rsidR="00DF57D1" w:rsidRPr="00F731F7" w:rsidRDefault="0043623C" w:rsidP="00683BEF">
      <w:pPr>
        <w:pStyle w:val="TOC2"/>
        <w:rPr>
          <w:rFonts w:ascii="Calibri" w:hAnsi="Calibri"/>
          <w:sz w:val="22"/>
          <w:szCs w:val="22"/>
        </w:rPr>
      </w:pPr>
      <w:hyperlink w:anchor="_Toc372107535" w:history="1">
        <w:r w:rsidR="00DF57D1" w:rsidRPr="00C60E2E">
          <w:rPr>
            <w:rStyle w:val="Hyperlink"/>
          </w:rPr>
          <w:t>Program Outcomes</w:t>
        </w:r>
        <w:r w:rsidR="00DF57D1">
          <w:rPr>
            <w:webHidden/>
          </w:rPr>
          <w:tab/>
        </w:r>
        <w:r w:rsidR="00DF57D1">
          <w:rPr>
            <w:webHidden/>
            <w:color w:val="2B579A"/>
            <w:shd w:val="clear" w:color="auto" w:fill="E6E6E6"/>
          </w:rPr>
          <w:fldChar w:fldCharType="begin"/>
        </w:r>
        <w:r w:rsidR="00DF57D1">
          <w:rPr>
            <w:webHidden/>
          </w:rPr>
          <w:instrText xml:space="preserve"> PAGEREF _Toc372107535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737E2FE8" w14:textId="77777777" w:rsidR="00DF57D1" w:rsidRPr="00F731F7" w:rsidRDefault="0043623C" w:rsidP="00F4293A">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r w:rsidR="00DF57D1">
          <w:rPr>
            <w:webHidden/>
            <w:color w:val="2B579A"/>
            <w:shd w:val="clear" w:color="auto" w:fill="E6E6E6"/>
          </w:rPr>
          <w:fldChar w:fldCharType="begin"/>
        </w:r>
        <w:r w:rsidR="00DF57D1">
          <w:rPr>
            <w:webHidden/>
          </w:rPr>
          <w:instrText xml:space="preserve"> PAGEREF _Toc372107536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4B00CA85" w14:textId="77777777" w:rsidR="00DF57D1" w:rsidRPr="00F731F7" w:rsidRDefault="0043623C" w:rsidP="00683BEF">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r w:rsidR="00DF57D1">
          <w:rPr>
            <w:webHidden/>
            <w:color w:val="2B579A"/>
            <w:shd w:val="clear" w:color="auto" w:fill="E6E6E6"/>
          </w:rPr>
          <w:fldChar w:fldCharType="begin"/>
        </w:r>
        <w:r w:rsidR="00DF57D1">
          <w:rPr>
            <w:webHidden/>
          </w:rPr>
          <w:instrText xml:space="preserve"> PAGEREF _Toc372107537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7866383D" w14:textId="77777777" w:rsidR="00DF57D1" w:rsidRPr="00F731F7" w:rsidRDefault="0043623C" w:rsidP="00683BEF">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DF57D1">
          <w:rPr>
            <w:webHidden/>
            <w:color w:val="2B579A"/>
            <w:shd w:val="clear" w:color="auto" w:fill="E6E6E6"/>
          </w:rPr>
          <w:fldChar w:fldCharType="begin"/>
        </w:r>
        <w:r w:rsidR="00DF57D1">
          <w:rPr>
            <w:webHidden/>
          </w:rPr>
          <w:instrText xml:space="preserve"> PAGEREF _Toc372107538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048879E5" w14:textId="77777777" w:rsidR="00DF57D1" w:rsidRPr="00F731F7" w:rsidRDefault="0043623C" w:rsidP="00683BEF">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r w:rsidR="00DF57D1">
          <w:rPr>
            <w:webHidden/>
            <w:color w:val="2B579A"/>
            <w:shd w:val="clear" w:color="auto" w:fill="E6E6E6"/>
          </w:rPr>
          <w:fldChar w:fldCharType="begin"/>
        </w:r>
        <w:r w:rsidR="00DF57D1">
          <w:rPr>
            <w:webHidden/>
          </w:rPr>
          <w:instrText xml:space="preserve"> PAGEREF _Toc372107539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02B8F1E1" w14:textId="77777777" w:rsidR="00DF57D1" w:rsidRPr="00F731F7" w:rsidRDefault="0043623C" w:rsidP="00683BEF">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r w:rsidR="00DF57D1">
          <w:rPr>
            <w:webHidden/>
            <w:color w:val="2B579A"/>
            <w:shd w:val="clear" w:color="auto" w:fill="E6E6E6"/>
          </w:rPr>
          <w:fldChar w:fldCharType="begin"/>
        </w:r>
        <w:r w:rsidR="00DF57D1">
          <w:rPr>
            <w:webHidden/>
          </w:rPr>
          <w:instrText xml:space="preserve"> PAGEREF _Toc372107540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0C23F43F" w14:textId="77777777" w:rsidR="00DF57D1" w:rsidRPr="00F731F7" w:rsidRDefault="0043623C" w:rsidP="00F4293A">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A519E0" w:rsidRPr="009F7E64">
          <w:t>I</w:t>
        </w:r>
        <w:r w:rsidR="00A519E0">
          <w:t>V</w:t>
        </w:r>
        <w:r w:rsidR="00A519E0" w:rsidRPr="009F7E64">
          <w:t xml:space="preserve">. </w:t>
        </w:r>
        <w:r w:rsidR="00A519E0">
          <w:t>ELIGIBILITY</w:t>
        </w:r>
        <w:r w:rsidR="00B43A54">
          <w:rPr>
            <w:rStyle w:val="Hyperlink"/>
          </w:rPr>
          <w:fldChar w:fldCharType="end"/>
        </w:r>
        <w:r w:rsidR="00DF57D1">
          <w:rPr>
            <w:webHidden/>
          </w:rPr>
          <w:tab/>
        </w:r>
        <w:r w:rsidR="00867851">
          <w:rPr>
            <w:webHidden/>
          </w:rPr>
          <w:t>6</w:t>
        </w:r>
      </w:hyperlink>
    </w:p>
    <w:p w14:paraId="5A5DCE82" w14:textId="77777777" w:rsidR="00C03AD4" w:rsidRPr="00F731F7" w:rsidRDefault="0043623C" w:rsidP="00683BEF">
      <w:pPr>
        <w:pStyle w:val="TOC2"/>
        <w:rPr>
          <w:rFonts w:ascii="Calibri" w:hAnsi="Calibri"/>
          <w:sz w:val="22"/>
          <w:szCs w:val="22"/>
        </w:rPr>
      </w:pPr>
      <w:hyperlink w:anchor="DUNS_Number" w:history="1">
        <w:r w:rsidR="00C63F86">
          <w:rPr>
            <w:rStyle w:val="Hyperlink"/>
          </w:rPr>
          <w:t>UEI</w:t>
        </w:r>
        <w:r w:rsidR="00C03AD4">
          <w:rPr>
            <w:rStyle w:val="Hyperlink"/>
          </w:rPr>
          <w:t xml:space="preserve"> Number</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5BC835D8" w14:textId="77777777" w:rsidR="00C03AD4" w:rsidRPr="00F731F7" w:rsidRDefault="0043623C" w:rsidP="00683BEF">
      <w:pPr>
        <w:pStyle w:val="TOC2"/>
        <w:rPr>
          <w:rFonts w:ascii="Calibri" w:hAnsi="Calibri"/>
          <w:sz w:val="22"/>
          <w:szCs w:val="22"/>
        </w:rPr>
      </w:pPr>
      <w:hyperlink w:anchor="Tax_Clearance" w:history="1">
        <w:r w:rsidR="00C03AD4">
          <w:rPr>
            <w:rStyle w:val="Hyperlink"/>
          </w:rPr>
          <w:t>Tax Clearance</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2AC68E37" w14:textId="77777777" w:rsidR="00C03AD4" w:rsidRPr="00F731F7" w:rsidRDefault="0043623C" w:rsidP="00683BEF">
      <w:pPr>
        <w:pStyle w:val="TOC2"/>
        <w:rPr>
          <w:rFonts w:ascii="Calibri" w:hAnsi="Calibri"/>
          <w:sz w:val="22"/>
          <w:szCs w:val="22"/>
        </w:rPr>
      </w:pPr>
      <w:hyperlink w:anchor="Debarment_Status" w:history="1">
        <w:r w:rsidR="00C03AD4">
          <w:rPr>
            <w:rStyle w:val="Hyperlink"/>
          </w:rPr>
          <w:t>Debarment Status</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1E4A994B" w14:textId="77777777" w:rsidR="00C03AD4" w:rsidRPr="00F731F7" w:rsidRDefault="0043623C" w:rsidP="00683BEF">
      <w:pPr>
        <w:pStyle w:val="TOC2"/>
        <w:rPr>
          <w:rFonts w:ascii="Calibri" w:hAnsi="Calibri"/>
          <w:sz w:val="22"/>
          <w:szCs w:val="22"/>
        </w:rPr>
      </w:pPr>
      <w:hyperlink w:anchor="Financial_Information" w:history="1">
        <w:r w:rsidR="00C03AD4">
          <w:rPr>
            <w:rStyle w:val="Hyperlink"/>
          </w:rPr>
          <w:t>Financial Information</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2EE78666" w14:textId="77777777" w:rsidR="00B5746A" w:rsidRPr="00683BEF" w:rsidRDefault="0043623C" w:rsidP="00683BEF">
      <w:pPr>
        <w:pStyle w:val="TOC2"/>
        <w:rPr>
          <w:rFonts w:ascii="Calibri" w:hAnsi="Calibri"/>
          <w:sz w:val="22"/>
          <w:szCs w:val="22"/>
        </w:rPr>
      </w:pPr>
      <w:hyperlink w:anchor="Status_501_c3" w:history="1">
        <w:r w:rsidR="00B5746A" w:rsidRPr="00683BEF">
          <w:rPr>
            <w:rStyle w:val="Hyperlink"/>
            <w:color w:val="auto"/>
          </w:rPr>
          <w:t>501(c)3</w:t>
        </w:r>
        <w:r w:rsidR="0024368D" w:rsidRPr="00683BEF">
          <w:rPr>
            <w:rStyle w:val="Hyperlink"/>
            <w:color w:val="auto"/>
          </w:rPr>
          <w:t xml:space="preserve"> or 4</w:t>
        </w:r>
        <w:r w:rsidR="00B5746A" w:rsidRPr="00683BEF">
          <w:rPr>
            <w:rStyle w:val="Hyperlink"/>
            <w:color w:val="auto"/>
          </w:rPr>
          <w:t xml:space="preserve"> Status</w:t>
        </w:r>
        <w:r w:rsidR="00B5746A" w:rsidRPr="00683BEF">
          <w:rPr>
            <w:webHidden/>
          </w:rPr>
          <w:tab/>
        </w:r>
        <w:r w:rsidR="00B5746A" w:rsidRPr="00683BEF">
          <w:rPr>
            <w:webHidden/>
            <w:color w:val="2B579A"/>
            <w:shd w:val="clear" w:color="auto" w:fill="E6E6E6"/>
          </w:rPr>
          <w:fldChar w:fldCharType="begin"/>
        </w:r>
        <w:r w:rsidR="00B5746A" w:rsidRPr="00683BEF">
          <w:rPr>
            <w:webHidden/>
          </w:rPr>
          <w:instrText xml:space="preserve"> PAGEREF _Toc372107542 \h </w:instrText>
        </w:r>
        <w:r w:rsidR="00B5746A" w:rsidRPr="00683BEF">
          <w:rPr>
            <w:webHidden/>
            <w:color w:val="2B579A"/>
            <w:shd w:val="clear" w:color="auto" w:fill="E6E6E6"/>
          </w:rPr>
        </w:r>
        <w:r w:rsidR="00B5746A" w:rsidRPr="00683BEF">
          <w:rPr>
            <w:webHidden/>
            <w:color w:val="2B579A"/>
            <w:shd w:val="clear" w:color="auto" w:fill="E6E6E6"/>
          </w:rPr>
          <w:fldChar w:fldCharType="separate"/>
        </w:r>
        <w:r w:rsidR="00A519E0" w:rsidRPr="00683BEF">
          <w:rPr>
            <w:webHidden/>
          </w:rPr>
          <w:t>7</w:t>
        </w:r>
        <w:r w:rsidR="00B5746A" w:rsidRPr="00683BEF">
          <w:rPr>
            <w:webHidden/>
            <w:color w:val="2B579A"/>
            <w:shd w:val="clear" w:color="auto" w:fill="E6E6E6"/>
          </w:rPr>
          <w:fldChar w:fldCharType="end"/>
        </w:r>
      </w:hyperlink>
    </w:p>
    <w:p w14:paraId="031BBAB8" w14:textId="77777777" w:rsidR="00DF57D1" w:rsidRPr="00F731F7" w:rsidRDefault="0043623C" w:rsidP="00F4293A">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r w:rsidR="00DF57D1">
          <w:rPr>
            <w:webHidden/>
            <w:color w:val="2B579A"/>
            <w:shd w:val="clear" w:color="auto" w:fill="E6E6E6"/>
          </w:rPr>
          <w:fldChar w:fldCharType="begin"/>
        </w:r>
        <w:r w:rsidR="00DF57D1">
          <w:rPr>
            <w:webHidden/>
          </w:rPr>
          <w:instrText xml:space="preserve"> PAGEREF _Toc372107543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7</w:t>
        </w:r>
        <w:r w:rsidR="00DF57D1">
          <w:rPr>
            <w:webHidden/>
            <w:color w:val="2B579A"/>
            <w:shd w:val="clear" w:color="auto" w:fill="E6E6E6"/>
          </w:rPr>
          <w:fldChar w:fldCharType="end"/>
        </w:r>
      </w:hyperlink>
    </w:p>
    <w:p w14:paraId="59D6D924" w14:textId="77777777" w:rsidR="00A275B6" w:rsidRPr="00683BEF" w:rsidRDefault="0043623C" w:rsidP="00683BEF">
      <w:pPr>
        <w:pStyle w:val="TOC2"/>
        <w:rPr>
          <w:rFonts w:ascii="Calibri" w:hAnsi="Calibri"/>
          <w:sz w:val="22"/>
          <w:szCs w:val="22"/>
        </w:rPr>
      </w:pPr>
      <w:hyperlink w:anchor="PreBid_Conference" w:history="1">
        <w:r w:rsidR="00A275B6" w:rsidRPr="00683BEF">
          <w:rPr>
            <w:rStyle w:val="Hyperlink"/>
            <w:color w:val="auto"/>
          </w:rPr>
          <w:t xml:space="preserve">Pre-Bid Conference </w:t>
        </w:r>
        <w:r w:rsidR="00A275B6" w:rsidRPr="00683BEF">
          <w:rPr>
            <w:webHidden/>
          </w:rPr>
          <w:tab/>
        </w:r>
        <w:r w:rsidR="009D2C37" w:rsidRPr="00683BEF">
          <w:rPr>
            <w:webHidden/>
          </w:rPr>
          <w:t>7</w:t>
        </w:r>
      </w:hyperlink>
    </w:p>
    <w:p w14:paraId="2255320B" w14:textId="77777777" w:rsidR="00A275B6" w:rsidRPr="0024368D" w:rsidRDefault="0043623C" w:rsidP="00683BEF">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color w:val="2B579A"/>
            <w:shd w:val="clear" w:color="auto" w:fill="E6E6E6"/>
          </w:rPr>
          <w:fldChar w:fldCharType="begin"/>
        </w:r>
        <w:r w:rsidR="009D2C37">
          <w:rPr>
            <w:webHidden/>
          </w:rPr>
          <w:instrText xml:space="preserve"> PAGEREF _Toc372107544 \h </w:instrText>
        </w:r>
        <w:r w:rsidR="009D2C37">
          <w:rPr>
            <w:webHidden/>
            <w:color w:val="2B579A"/>
            <w:shd w:val="clear" w:color="auto" w:fill="E6E6E6"/>
          </w:rPr>
        </w:r>
        <w:r w:rsidR="009D2C37">
          <w:rPr>
            <w:webHidden/>
            <w:color w:val="2B579A"/>
            <w:shd w:val="clear" w:color="auto" w:fill="E6E6E6"/>
          </w:rPr>
          <w:fldChar w:fldCharType="separate"/>
        </w:r>
        <w:r w:rsidR="00A519E0">
          <w:rPr>
            <w:webHidden/>
          </w:rPr>
          <w:t>7</w:t>
        </w:r>
        <w:r w:rsidR="009D2C37">
          <w:rPr>
            <w:webHidden/>
            <w:color w:val="2B579A"/>
            <w:shd w:val="clear" w:color="auto" w:fill="E6E6E6"/>
          </w:rPr>
          <w:fldChar w:fldCharType="end"/>
        </w:r>
      </w:hyperlink>
    </w:p>
    <w:p w14:paraId="396D930F" w14:textId="77777777" w:rsidR="00A275B6" w:rsidRPr="00F731F7" w:rsidRDefault="0043623C" w:rsidP="00683BEF">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color w:val="2B579A"/>
            <w:shd w:val="clear" w:color="auto" w:fill="E6E6E6"/>
          </w:rPr>
          <w:fldChar w:fldCharType="begin"/>
        </w:r>
        <w:r w:rsidR="00A275B6">
          <w:rPr>
            <w:webHidden/>
          </w:rPr>
          <w:instrText xml:space="preserve"> PAGEREF _Toc372107544 \h </w:instrText>
        </w:r>
        <w:r w:rsidR="00A275B6">
          <w:rPr>
            <w:webHidden/>
            <w:color w:val="2B579A"/>
            <w:shd w:val="clear" w:color="auto" w:fill="E6E6E6"/>
          </w:rPr>
        </w:r>
        <w:r w:rsidR="00A275B6">
          <w:rPr>
            <w:webHidden/>
            <w:color w:val="2B579A"/>
            <w:shd w:val="clear" w:color="auto" w:fill="E6E6E6"/>
          </w:rPr>
          <w:fldChar w:fldCharType="separate"/>
        </w:r>
        <w:r w:rsidR="00A519E0">
          <w:rPr>
            <w:webHidden/>
          </w:rPr>
          <w:t>7</w:t>
        </w:r>
        <w:r w:rsidR="00A275B6">
          <w:rPr>
            <w:webHidden/>
            <w:color w:val="2B579A"/>
            <w:shd w:val="clear" w:color="auto" w:fill="E6E6E6"/>
          </w:rPr>
          <w:fldChar w:fldCharType="end"/>
        </w:r>
      </w:hyperlink>
    </w:p>
    <w:p w14:paraId="3BAF6FBB" w14:textId="77777777" w:rsidR="00DF57D1" w:rsidRPr="00DE002D" w:rsidRDefault="00DE002D" w:rsidP="00683BEF">
      <w:pPr>
        <w:pStyle w:val="TOC2"/>
        <w:rPr>
          <w:rStyle w:val="Hyperlink"/>
          <w:rFonts w:ascii="Calibri" w:hAnsi="Calibri"/>
          <w:sz w:val="22"/>
          <w:szCs w:val="22"/>
        </w:rPr>
      </w:pPr>
      <w:r>
        <w:rPr>
          <w:color w:val="2B579A"/>
          <w:shd w:val="clear" w:color="auto" w:fill="E6E6E6"/>
        </w:rPr>
        <w:fldChar w:fldCharType="begin"/>
      </w:r>
      <w:r>
        <w:instrText xml:space="preserve"> HYPERLINK  \l "What_an_App_Include" </w:instrText>
      </w:r>
      <w:r>
        <w:rPr>
          <w:color w:val="2B579A"/>
          <w:shd w:val="clear" w:color="auto" w:fill="E6E6E6"/>
        </w:rPr>
      </w:r>
      <w:r>
        <w:rPr>
          <w:color w:val="2B579A"/>
          <w:shd w:val="clear" w:color="auto" w:fill="E6E6E6"/>
        </w:rP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A519E0">
        <w:rPr>
          <w:rStyle w:val="Hyperlink"/>
          <w:webHidden/>
        </w:rPr>
        <w:t>8</w:t>
      </w:r>
      <w:r w:rsidR="00DF57D1" w:rsidRPr="00DE002D">
        <w:rPr>
          <w:rStyle w:val="Hyperlink"/>
          <w:webHidden/>
        </w:rPr>
        <w:fldChar w:fldCharType="end"/>
      </w:r>
    </w:p>
    <w:p w14:paraId="545E2522" w14:textId="77777777" w:rsidR="00DF57D1" w:rsidRPr="00F731F7" w:rsidRDefault="00DE002D" w:rsidP="00A275B6">
      <w:pPr>
        <w:pStyle w:val="TOC3"/>
        <w:rPr>
          <w:rFonts w:ascii="Calibri" w:hAnsi="Calibri"/>
          <w:noProof/>
          <w:sz w:val="22"/>
          <w:szCs w:val="22"/>
        </w:rPr>
      </w:pPr>
      <w:r>
        <w:rPr>
          <w:bCs/>
          <w:noProof/>
          <w:color w:val="2B579A"/>
          <w:shd w:val="clear" w:color="auto" w:fill="E6E6E6"/>
        </w:rPr>
        <w:fldChar w:fldCharType="end"/>
      </w:r>
      <w:hyperlink w:anchor="_Toc372107546" w:history="1">
        <w:r w:rsidR="00DF57D1" w:rsidRPr="00C60E2E">
          <w:rPr>
            <w:rStyle w:val="Hyperlink"/>
            <w:noProof/>
          </w:rPr>
          <w:t>Table of Contents</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_Toc372107546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3AC37F24" w14:textId="77777777" w:rsidR="00DF57D1" w:rsidRPr="00F731F7" w:rsidRDefault="0043623C"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_Toc372107547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78F1503B" w14:textId="77777777" w:rsidR="00DF57D1" w:rsidRPr="00F731F7" w:rsidRDefault="0043623C"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_Toc372107548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5C9FE490" w14:textId="77777777" w:rsidR="00DF57D1" w:rsidRPr="00F731F7" w:rsidRDefault="0043623C"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_Toc372107549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7D104F56" w14:textId="77777777" w:rsidR="00DF57D1" w:rsidRPr="00F731F7" w:rsidRDefault="0043623C"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_Toc372107550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75C08D13" w14:textId="77777777" w:rsidR="00DF57D1" w:rsidRPr="00F731F7" w:rsidRDefault="0043623C"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_Toc372107551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76F11566" w14:textId="77777777" w:rsidR="00DF57D1" w:rsidRPr="00F731F7" w:rsidRDefault="0043623C"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_Toc372107552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19CEE1DE" w14:textId="77777777" w:rsidR="00DF57D1" w:rsidRPr="00F731F7" w:rsidRDefault="0043623C"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_Toc372107553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30BBC636" w14:textId="77777777" w:rsidR="00DF57D1" w:rsidRPr="00F731F7" w:rsidRDefault="0043623C"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_Toc372107554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2EAFC0D0" w14:textId="77777777"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_Toc372107555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2784B212" w14:textId="77777777" w:rsidR="00DF57D1" w:rsidRPr="00F731F7" w:rsidRDefault="0043623C" w:rsidP="00F4293A">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color w:val="2B579A"/>
            <w:shd w:val="clear" w:color="auto" w:fill="E6E6E6"/>
          </w:rPr>
          <w:fldChar w:fldCharType="begin"/>
        </w:r>
        <w:r w:rsidR="00DF57D1">
          <w:rPr>
            <w:webHidden/>
          </w:rPr>
          <w:instrText xml:space="preserve"> PAGEREF _Toc372107556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10</w:t>
        </w:r>
        <w:r w:rsidR="00DF57D1">
          <w:rPr>
            <w:webHidden/>
            <w:color w:val="2B579A"/>
            <w:shd w:val="clear" w:color="auto" w:fill="E6E6E6"/>
          </w:rPr>
          <w:fldChar w:fldCharType="end"/>
        </w:r>
      </w:hyperlink>
    </w:p>
    <w:p w14:paraId="28B03375" w14:textId="77777777" w:rsidR="00DF57D1" w:rsidRPr="00F731F7" w:rsidRDefault="0043623C" w:rsidP="00683BEF">
      <w:pPr>
        <w:pStyle w:val="TOC2"/>
        <w:rPr>
          <w:rFonts w:ascii="Calibri" w:hAnsi="Calibri"/>
          <w:sz w:val="22"/>
          <w:szCs w:val="22"/>
        </w:rPr>
      </w:pPr>
      <w:hyperlink w:anchor="_Toc372107557" w:history="1">
        <w:r w:rsidR="00DF57D1" w:rsidRPr="00C60E2E">
          <w:rPr>
            <w:rStyle w:val="Hyperlink"/>
          </w:rPr>
          <w:t>Grant Review Panel</w:t>
        </w:r>
        <w:r w:rsidR="00DF57D1">
          <w:rPr>
            <w:webHidden/>
          </w:rPr>
          <w:tab/>
        </w:r>
        <w:r w:rsidR="00DF57D1">
          <w:rPr>
            <w:webHidden/>
            <w:color w:val="2B579A"/>
            <w:shd w:val="clear" w:color="auto" w:fill="E6E6E6"/>
          </w:rPr>
          <w:fldChar w:fldCharType="begin"/>
        </w:r>
        <w:r w:rsidR="00DF57D1">
          <w:rPr>
            <w:webHidden/>
          </w:rPr>
          <w:instrText xml:space="preserve"> PAGEREF _Toc372107557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10</w:t>
        </w:r>
        <w:r w:rsidR="00DF57D1">
          <w:rPr>
            <w:webHidden/>
            <w:color w:val="2B579A"/>
            <w:shd w:val="clear" w:color="auto" w:fill="E6E6E6"/>
          </w:rPr>
          <w:fldChar w:fldCharType="end"/>
        </w:r>
      </w:hyperlink>
    </w:p>
    <w:p w14:paraId="0AB2DDF5" w14:textId="77777777" w:rsidR="00DF57D1" w:rsidRPr="00F731F7" w:rsidRDefault="0043623C" w:rsidP="00683BEF">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color w:val="2B579A"/>
            <w:shd w:val="clear" w:color="auto" w:fill="E6E6E6"/>
          </w:rPr>
          <w:fldChar w:fldCharType="begin"/>
        </w:r>
        <w:r w:rsidR="00DF57D1">
          <w:rPr>
            <w:webHidden/>
          </w:rPr>
          <w:instrText xml:space="preserve"> PAGEREF _Toc372107558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10</w:t>
        </w:r>
        <w:r w:rsidR="00DF57D1">
          <w:rPr>
            <w:webHidden/>
            <w:color w:val="2B579A"/>
            <w:shd w:val="clear" w:color="auto" w:fill="E6E6E6"/>
          </w:rPr>
          <w:fldChar w:fldCharType="end"/>
        </w:r>
      </w:hyperlink>
    </w:p>
    <w:p w14:paraId="0AF9BA4D" w14:textId="77777777" w:rsidR="00DF57D1" w:rsidRPr="00F731F7" w:rsidRDefault="0043623C" w:rsidP="00F4293A">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color w:val="2B579A"/>
            <w:shd w:val="clear" w:color="auto" w:fill="E6E6E6"/>
          </w:rPr>
          <w:fldChar w:fldCharType="begin"/>
        </w:r>
        <w:r w:rsidR="00DF57D1">
          <w:rPr>
            <w:webHidden/>
          </w:rPr>
          <w:instrText xml:space="preserve"> PAGEREF _Toc372107559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11</w:t>
        </w:r>
        <w:r w:rsidR="00DF57D1">
          <w:rPr>
            <w:webHidden/>
            <w:color w:val="2B579A"/>
            <w:shd w:val="clear" w:color="auto" w:fill="E6E6E6"/>
          </w:rPr>
          <w:fldChar w:fldCharType="end"/>
        </w:r>
      </w:hyperlink>
    </w:p>
    <w:p w14:paraId="296CDB97" w14:textId="77777777" w:rsidR="00DF57D1" w:rsidRPr="00F731F7" w:rsidRDefault="0043623C" w:rsidP="00683BEF">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color w:val="2B579A"/>
            <w:shd w:val="clear" w:color="auto" w:fill="E6E6E6"/>
          </w:rPr>
          <w:fldChar w:fldCharType="begin"/>
        </w:r>
        <w:r w:rsidR="00DF57D1">
          <w:rPr>
            <w:webHidden/>
          </w:rPr>
          <w:instrText xml:space="preserve"> PAGEREF _Toc372107560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11</w:t>
        </w:r>
        <w:r w:rsidR="00DF57D1">
          <w:rPr>
            <w:webHidden/>
            <w:color w:val="2B579A"/>
            <w:shd w:val="clear" w:color="auto" w:fill="E6E6E6"/>
          </w:rPr>
          <w:fldChar w:fldCharType="end"/>
        </w:r>
      </w:hyperlink>
    </w:p>
    <w:p w14:paraId="5030EB7F" w14:textId="77777777" w:rsidR="00DF57D1" w:rsidRPr="00F731F7" w:rsidRDefault="0043623C" w:rsidP="00683BEF">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color w:val="2B579A"/>
            <w:shd w:val="clear" w:color="auto" w:fill="E6E6E6"/>
          </w:rPr>
          <w:fldChar w:fldCharType="begin"/>
        </w:r>
        <w:r w:rsidR="00DF57D1">
          <w:rPr>
            <w:webHidden/>
          </w:rPr>
          <w:instrText xml:space="preserve"> PAGEREF _Toc372107561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11</w:t>
        </w:r>
        <w:r w:rsidR="00DF57D1">
          <w:rPr>
            <w:webHidden/>
            <w:color w:val="2B579A"/>
            <w:shd w:val="clear" w:color="auto" w:fill="E6E6E6"/>
          </w:rPr>
          <w:fldChar w:fldCharType="end"/>
        </w:r>
      </w:hyperlink>
    </w:p>
    <w:p w14:paraId="7FC75773" w14:textId="77777777" w:rsidR="00DF57D1" w:rsidRPr="00EB42A9" w:rsidRDefault="00EB42A9" w:rsidP="00F4293A">
      <w:pPr>
        <w:pStyle w:val="TOC1"/>
        <w:rPr>
          <w:rStyle w:val="Hyperlink"/>
          <w:rFonts w:ascii="Calibri" w:hAnsi="Calibri"/>
          <w:sz w:val="22"/>
          <w:szCs w:val="22"/>
        </w:rPr>
      </w:pPr>
      <w:r>
        <w:rPr>
          <w:color w:val="2B579A"/>
          <w:shd w:val="clear" w:color="auto" w:fill="E6E6E6"/>
        </w:rPr>
        <w:fldChar w:fldCharType="begin"/>
      </w:r>
      <w:r>
        <w:instrText xml:space="preserve"> HYPERLINK  \l "Checklists" </w:instrText>
      </w:r>
      <w:r>
        <w:rPr>
          <w:color w:val="2B579A"/>
          <w:shd w:val="clear" w:color="auto" w:fill="E6E6E6"/>
        </w:rPr>
      </w:r>
      <w:r>
        <w:rPr>
          <w:color w:val="2B579A"/>
          <w:shd w:val="clear" w:color="auto" w:fill="E6E6E6"/>
        </w:rP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A519E0">
        <w:rPr>
          <w:rStyle w:val="Hyperlink"/>
          <w:webHidden/>
        </w:rPr>
        <w:t>1</w:t>
      </w:r>
      <w:r w:rsidR="00DF57D1" w:rsidRPr="00EB42A9">
        <w:rPr>
          <w:rStyle w:val="Hyperlink"/>
          <w:webHidden/>
        </w:rPr>
        <w:fldChar w:fldCharType="end"/>
      </w:r>
      <w:r w:rsidR="00805B0C">
        <w:rPr>
          <w:rStyle w:val="Hyperlink"/>
          <w:webHidden/>
        </w:rPr>
        <w:t>3</w:t>
      </w:r>
    </w:p>
    <w:p w14:paraId="1D72E1B2" w14:textId="77777777" w:rsidR="00F04D3F" w:rsidRPr="00F731F7" w:rsidRDefault="00EB42A9" w:rsidP="00683BEF">
      <w:pPr>
        <w:pStyle w:val="TOC2"/>
        <w:rPr>
          <w:rFonts w:ascii="Calibri" w:hAnsi="Calibri"/>
          <w:sz w:val="22"/>
          <w:szCs w:val="22"/>
        </w:rPr>
      </w:pPr>
      <w:r>
        <w:rPr>
          <w:b/>
          <w:color w:val="2B579A"/>
          <w:shd w:val="clear" w:color="auto" w:fill="E6E6E6"/>
        </w:rPr>
        <w:fldChar w:fldCharType="end"/>
      </w:r>
      <w:hyperlink w:anchor="Checklists" w:history="1">
        <w:r w:rsidR="00F04D3F" w:rsidRPr="00C60E2E">
          <w:rPr>
            <w:rStyle w:val="Hyperlink"/>
          </w:rPr>
          <w:t>Application Checklist</w:t>
        </w:r>
        <w:r w:rsidR="00F04D3F">
          <w:rPr>
            <w:webHidden/>
          </w:rPr>
          <w:tab/>
        </w:r>
        <w:r w:rsidR="00F04D3F">
          <w:rPr>
            <w:webHidden/>
            <w:color w:val="2B579A"/>
            <w:shd w:val="clear" w:color="auto" w:fill="E6E6E6"/>
          </w:rPr>
          <w:fldChar w:fldCharType="begin"/>
        </w:r>
        <w:r w:rsidR="00F04D3F">
          <w:rPr>
            <w:webHidden/>
          </w:rPr>
          <w:instrText xml:space="preserve"> PAGEREF _Toc372107563 \h </w:instrText>
        </w:r>
        <w:r w:rsidR="00F04D3F">
          <w:rPr>
            <w:webHidden/>
            <w:color w:val="2B579A"/>
            <w:shd w:val="clear" w:color="auto" w:fill="E6E6E6"/>
          </w:rPr>
        </w:r>
        <w:r w:rsidR="00F04D3F">
          <w:rPr>
            <w:webHidden/>
            <w:color w:val="2B579A"/>
            <w:shd w:val="clear" w:color="auto" w:fill="E6E6E6"/>
          </w:rPr>
          <w:fldChar w:fldCharType="separate"/>
        </w:r>
        <w:r w:rsidR="00A519E0">
          <w:rPr>
            <w:webHidden/>
          </w:rPr>
          <w:t>1</w:t>
        </w:r>
        <w:r w:rsidR="00F04D3F">
          <w:rPr>
            <w:webHidden/>
            <w:color w:val="2B579A"/>
            <w:shd w:val="clear" w:color="auto" w:fill="E6E6E6"/>
          </w:rPr>
          <w:fldChar w:fldCharType="end"/>
        </w:r>
      </w:hyperlink>
      <w:r w:rsidR="00805B0C">
        <w:t>3</w:t>
      </w:r>
    </w:p>
    <w:p w14:paraId="5B493A83" w14:textId="77777777" w:rsidR="00DF57D1" w:rsidRPr="00F731F7" w:rsidRDefault="0043623C" w:rsidP="00683BEF">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color w:val="2B579A"/>
            <w:shd w:val="clear" w:color="auto" w:fill="E6E6E6"/>
          </w:rPr>
          <w:fldChar w:fldCharType="begin"/>
        </w:r>
        <w:r w:rsidR="00DF57D1">
          <w:rPr>
            <w:webHidden/>
          </w:rPr>
          <w:instrText xml:space="preserve"> PAGEREF _Toc372107564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w:t>
        </w:r>
        <w:r w:rsidR="00DF57D1">
          <w:rPr>
            <w:webHidden/>
            <w:color w:val="2B579A"/>
            <w:shd w:val="clear" w:color="auto" w:fill="E6E6E6"/>
          </w:rPr>
          <w:fldChar w:fldCharType="end"/>
        </w:r>
      </w:hyperlink>
      <w:r w:rsidR="00805B0C">
        <w:t>4</w:t>
      </w:r>
    </w:p>
    <w:p w14:paraId="23568D0E" w14:textId="77777777" w:rsidR="00DF57D1" w:rsidRPr="00F731F7" w:rsidRDefault="0043623C" w:rsidP="00683BEF">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color w:val="2B579A"/>
            <w:shd w:val="clear" w:color="auto" w:fill="E6E6E6"/>
          </w:rPr>
          <w:fldChar w:fldCharType="begin"/>
        </w:r>
        <w:r w:rsidR="00DF57D1">
          <w:rPr>
            <w:webHidden/>
          </w:rPr>
          <w:instrText xml:space="preserve"> PAGEREF _Toc372107565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w:t>
        </w:r>
        <w:r w:rsidR="00DF57D1">
          <w:rPr>
            <w:webHidden/>
            <w:color w:val="2B579A"/>
            <w:shd w:val="clear" w:color="auto" w:fill="E6E6E6"/>
          </w:rPr>
          <w:fldChar w:fldCharType="end"/>
        </w:r>
      </w:hyperlink>
      <w:r w:rsidR="00805B0C">
        <w:t>4</w:t>
      </w:r>
    </w:p>
    <w:p w14:paraId="4A6E2747" w14:textId="77777777" w:rsidR="006B0FAE" w:rsidRPr="007750BF" w:rsidRDefault="006B0FAE" w:rsidP="00683BEF">
      <w:pPr>
        <w:pStyle w:val="TOC2"/>
        <w:rPr>
          <w:rStyle w:val="Hyperlink"/>
          <w:rFonts w:ascii="Calibri" w:hAnsi="Calibri"/>
          <w:sz w:val="22"/>
          <w:szCs w:val="22"/>
        </w:rPr>
      </w:pPr>
      <w:r>
        <w:rPr>
          <w:color w:val="2B579A"/>
          <w:shd w:val="clear" w:color="auto" w:fill="E6E6E6"/>
        </w:rPr>
        <w:fldChar w:fldCharType="begin"/>
      </w:r>
      <w:r w:rsidR="006A62F9">
        <w:instrText>HYPERLINK  \l "_Attachment_C_–"</w:instrText>
      </w:r>
      <w:r>
        <w:rPr>
          <w:color w:val="2B579A"/>
          <w:shd w:val="clear" w:color="auto" w:fill="E6E6E6"/>
        </w:rPr>
      </w:r>
      <w:r>
        <w:rPr>
          <w:color w:val="2B579A"/>
          <w:shd w:val="clear" w:color="auto" w:fill="E6E6E6"/>
        </w:rP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14</w:t>
      </w:r>
    </w:p>
    <w:p w14:paraId="7EE5BCC9" w14:textId="77777777" w:rsidR="006A62F9" w:rsidRDefault="006B0FAE" w:rsidP="00683BEF">
      <w:pPr>
        <w:pStyle w:val="TOC2"/>
      </w:pPr>
      <w:r>
        <w:rPr>
          <w:color w:val="2B579A"/>
          <w:shd w:val="clear" w:color="auto" w:fill="E6E6E6"/>
        </w:rP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.........................................................14</w:t>
      </w:r>
    </w:p>
    <w:p w14:paraId="4E885DBC" w14:textId="77777777" w:rsidR="00DF57D1" w:rsidRPr="007750BF" w:rsidRDefault="007750BF" w:rsidP="00683BEF">
      <w:pPr>
        <w:pStyle w:val="TOC2"/>
        <w:rPr>
          <w:rStyle w:val="Hyperlink"/>
          <w:rFonts w:ascii="Calibri" w:hAnsi="Calibri"/>
          <w:sz w:val="22"/>
          <w:szCs w:val="22"/>
        </w:rPr>
      </w:pPr>
      <w:r>
        <w:rPr>
          <w:color w:val="2B579A"/>
          <w:shd w:val="clear" w:color="auto" w:fill="E6E6E6"/>
        </w:rPr>
        <w:fldChar w:fldCharType="begin"/>
      </w:r>
      <w:r w:rsidR="006A62F9">
        <w:instrText>HYPERLINK  \l "_Attachment_E_–_1"</w:instrText>
      </w:r>
      <w:r>
        <w:rPr>
          <w:color w:val="2B579A"/>
          <w:shd w:val="clear" w:color="auto" w:fill="E6E6E6"/>
        </w:rPr>
      </w:r>
      <w:r>
        <w:rPr>
          <w:color w:val="2B579A"/>
          <w:shd w:val="clear" w:color="auto" w:fill="E6E6E6"/>
        </w:rP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15</w:t>
      </w:r>
    </w:p>
    <w:p w14:paraId="6080D2BB" w14:textId="77777777" w:rsidR="00DF57D1" w:rsidRPr="007750BF" w:rsidRDefault="007750BF" w:rsidP="00683BEF">
      <w:pPr>
        <w:pStyle w:val="TOC2"/>
        <w:rPr>
          <w:rStyle w:val="Hyperlink"/>
          <w:rFonts w:ascii="Calibri" w:hAnsi="Calibri"/>
          <w:sz w:val="22"/>
          <w:szCs w:val="22"/>
        </w:rPr>
      </w:pPr>
      <w:r>
        <w:rPr>
          <w:color w:val="2B579A"/>
          <w:shd w:val="clear" w:color="auto" w:fill="E6E6E6"/>
        </w:rPr>
        <w:fldChar w:fldCharType="end"/>
      </w:r>
      <w:r>
        <w:rPr>
          <w:color w:val="2B579A"/>
          <w:shd w:val="clear" w:color="auto" w:fill="E6E6E6"/>
        </w:rPr>
        <w:fldChar w:fldCharType="begin"/>
      </w:r>
      <w:r w:rsidR="00121A5A">
        <w:instrText>HYPERLINK  \l "_Attachment_E_–"</w:instrText>
      </w:r>
      <w:r>
        <w:rPr>
          <w:color w:val="2B579A"/>
          <w:shd w:val="clear" w:color="auto" w:fill="E6E6E6"/>
        </w:rPr>
      </w:r>
      <w:r>
        <w:rPr>
          <w:color w:val="2B579A"/>
          <w:shd w:val="clear" w:color="auto" w:fill="E6E6E6"/>
        </w:rP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D04419">
        <w:rPr>
          <w:rStyle w:val="Hyperlink"/>
          <w:webHidden/>
        </w:rPr>
        <w:t>16</w:t>
      </w:r>
    </w:p>
    <w:p w14:paraId="49213D2E" w14:textId="77777777" w:rsidR="00DF57D1" w:rsidRDefault="007750BF" w:rsidP="00683BEF">
      <w:pPr>
        <w:pStyle w:val="TOC2"/>
      </w:pPr>
      <w:r>
        <w:rPr>
          <w:color w:val="2B579A"/>
          <w:shd w:val="clear" w:color="auto" w:fill="E6E6E6"/>
        </w:rP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r w:rsidR="00DF57D1">
          <w:rPr>
            <w:webHidden/>
            <w:color w:val="2B579A"/>
            <w:shd w:val="clear" w:color="auto" w:fill="E6E6E6"/>
          </w:rPr>
          <w:fldChar w:fldCharType="begin"/>
        </w:r>
        <w:r w:rsidR="00DF57D1">
          <w:rPr>
            <w:webHidden/>
          </w:rPr>
          <w:instrText xml:space="preserve"> PAGEREF _Toc372107568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2</w:t>
        </w:r>
        <w:r w:rsidR="00DF57D1">
          <w:rPr>
            <w:webHidden/>
            <w:color w:val="2B579A"/>
            <w:shd w:val="clear" w:color="auto" w:fill="E6E6E6"/>
          </w:rPr>
          <w:fldChar w:fldCharType="end"/>
        </w:r>
      </w:hyperlink>
      <w:r w:rsidR="0024368E">
        <w:t>8</w:t>
      </w:r>
    </w:p>
    <w:p w14:paraId="1B34E11C" w14:textId="77777777" w:rsidR="00D04419" w:rsidRDefault="0043623C" w:rsidP="00683BEF">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color w:val="2B579A"/>
            <w:shd w:val="clear" w:color="auto" w:fill="E6E6E6"/>
          </w:rPr>
          <w:fldChar w:fldCharType="begin"/>
        </w:r>
        <w:r w:rsidR="00D04419">
          <w:rPr>
            <w:webHidden/>
          </w:rPr>
          <w:instrText xml:space="preserve"> PAGEREF _Toc372107568 \h </w:instrText>
        </w:r>
        <w:r w:rsidR="00D04419">
          <w:rPr>
            <w:webHidden/>
            <w:color w:val="2B579A"/>
            <w:shd w:val="clear" w:color="auto" w:fill="E6E6E6"/>
          </w:rPr>
        </w:r>
        <w:r w:rsidR="00D04419">
          <w:rPr>
            <w:webHidden/>
            <w:color w:val="2B579A"/>
            <w:shd w:val="clear" w:color="auto" w:fill="E6E6E6"/>
          </w:rPr>
          <w:fldChar w:fldCharType="separate"/>
        </w:r>
        <w:r w:rsidR="00D04419">
          <w:rPr>
            <w:webHidden/>
          </w:rPr>
          <w:t>2</w:t>
        </w:r>
        <w:r w:rsidR="00D04419">
          <w:rPr>
            <w:webHidden/>
            <w:color w:val="2B579A"/>
            <w:shd w:val="clear" w:color="auto" w:fill="E6E6E6"/>
          </w:rPr>
          <w:fldChar w:fldCharType="end"/>
        </w:r>
      </w:hyperlink>
      <w:r w:rsidR="0024368E">
        <w:t>9</w:t>
      </w:r>
    </w:p>
    <w:p w14:paraId="56ACA904" w14:textId="77777777" w:rsidR="0042743C" w:rsidRPr="0042743C" w:rsidRDefault="0042743C" w:rsidP="0042743C"/>
    <w:p w14:paraId="38DCE0FC" w14:textId="77777777" w:rsidR="00D04419" w:rsidRPr="00D04419" w:rsidRDefault="00D04419" w:rsidP="00D04419"/>
    <w:p w14:paraId="0CAFF7EB" w14:textId="77777777" w:rsidR="00D57522" w:rsidRPr="00F731F7" w:rsidRDefault="00F71E25" w:rsidP="00683BEF">
      <w:pPr>
        <w:pStyle w:val="TOC2"/>
        <w:rPr>
          <w:rFonts w:ascii="Calibri" w:hAnsi="Calibri"/>
          <w:sz w:val="22"/>
          <w:szCs w:val="22"/>
        </w:rPr>
      </w:pPr>
      <w:r w:rsidRPr="00D57522">
        <w:rPr>
          <w:color w:val="2B579A"/>
          <w:shd w:val="clear" w:color="auto" w:fill="E6E6E6"/>
        </w:rPr>
        <w:fldChar w:fldCharType="end"/>
      </w:r>
    </w:p>
    <w:p w14:paraId="55C6BA14" w14:textId="77777777" w:rsidR="00F224AB" w:rsidRDefault="00F224AB" w:rsidP="00683BEF">
      <w:pPr>
        <w:pStyle w:val="TOC2"/>
      </w:pPr>
    </w:p>
    <w:p w14:paraId="43DD6496" w14:textId="77777777" w:rsidR="00D57522" w:rsidRPr="00F731F7" w:rsidRDefault="00D57522" w:rsidP="00D57522"/>
    <w:p w14:paraId="1F68A7BC" w14:textId="77777777" w:rsidR="00D57522" w:rsidRPr="00F731F7" w:rsidRDefault="00D57522" w:rsidP="00D57522"/>
    <w:p w14:paraId="0CF79797" w14:textId="77777777" w:rsidR="003626AF" w:rsidRDefault="003626AF" w:rsidP="004A26B4"/>
    <w:p w14:paraId="117F297D"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56676BA3" w14:textId="15580867" w:rsidR="00643033" w:rsidRDefault="00A63588" w:rsidP="003F3D17">
      <w:r>
        <w:br/>
      </w:r>
      <w:r w:rsidR="009E478D">
        <w:t>The Kansas Department for Children and Families</w:t>
      </w:r>
      <w:r w:rsidR="00643033">
        <w:t xml:space="preserve"> (</w:t>
      </w:r>
      <w:r w:rsidR="009E478D">
        <w:t>DCF</w:t>
      </w:r>
      <w:r w:rsidR="00643033">
        <w:t>),</w:t>
      </w:r>
      <w:r w:rsidR="00FF7E0A">
        <w:t xml:space="preserve"> </w:t>
      </w:r>
      <w:r w:rsidR="003C620A">
        <w:t>Economic and Employment Services</w:t>
      </w:r>
      <w:r w:rsidR="00FF7E0A">
        <w:t xml:space="preserve">, </w:t>
      </w:r>
      <w:r w:rsidR="00643033">
        <w:t xml:space="preserve">announces the release of a Request for Proposal (RFP) to </w:t>
      </w:r>
      <w:bookmarkStart w:id="1" w:name="_Hlk142401232"/>
      <w:r w:rsidR="003C620A">
        <w:t xml:space="preserve">provide </w:t>
      </w:r>
      <w:proofErr w:type="gramStart"/>
      <w:r w:rsidR="003C620A">
        <w:t>child care</w:t>
      </w:r>
      <w:proofErr w:type="gramEnd"/>
      <w:r w:rsidR="003C620A">
        <w:t xml:space="preserve"> resource and referral services and consumer education which will improve the quality and availability of child care, early education and after school programs, per the specifications below, for the Department for Children and Families (DCF), Topeka, KS.</w:t>
      </w:r>
      <w:r w:rsidR="003C620A" w:rsidRPr="4FFDA866">
        <w:rPr>
          <w:i/>
          <w:iCs/>
          <w:color w:val="0070C0"/>
        </w:rPr>
        <w:t xml:space="preserve"> </w:t>
      </w:r>
      <w:r w:rsidR="005D3119">
        <w:t xml:space="preserve"> </w:t>
      </w:r>
      <w:bookmarkEnd w:id="1"/>
      <w:r w:rsidR="00643033">
        <w:t>Eligible applicant</w:t>
      </w:r>
      <w:r w:rsidR="004F4646">
        <w:t xml:space="preserve"> agencies </w:t>
      </w:r>
      <w:proofErr w:type="gramStart"/>
      <w:r w:rsidR="004F4646">
        <w:t>include</w:t>
      </w:r>
      <w:r w:rsidR="00791DF7">
        <w:t>:</w:t>
      </w:r>
      <w:proofErr w:type="gramEnd"/>
      <w:r w:rsidR="00FF7E0A">
        <w:t xml:space="preserve">  </w:t>
      </w:r>
      <w:r w:rsidR="005D3119">
        <w:t>State</w:t>
      </w:r>
      <w:r w:rsidR="00BE477E">
        <w:t xml:space="preserve"> and local government agencies; non-profit, not-for-profit, and for-profit organizations</w:t>
      </w:r>
      <w:r w:rsidR="004355D7">
        <w:t>, including faith-based and community organizations</w:t>
      </w:r>
      <w:r w:rsidR="00BE477E">
        <w:t xml:space="preserve">; associations; </w:t>
      </w:r>
      <w:r w:rsidR="004355D7">
        <w:t>universities and colleges</w:t>
      </w:r>
      <w:r w:rsidR="00BE477E">
        <w:t xml:space="preserve">; </w:t>
      </w:r>
      <w:r w:rsidR="004F4646">
        <w:t xml:space="preserve">and </w:t>
      </w:r>
      <w:r w:rsidR="00BE477E">
        <w:t>hospitals</w:t>
      </w:r>
      <w:r w:rsidR="000B6667">
        <w:t>.  Kansas-licensed child care resource and referral agencies pursuant to Kansas Statutes Annotated 65-501, 65-503(</w:t>
      </w:r>
      <w:proofErr w:type="gramStart"/>
      <w:r w:rsidR="000B6667">
        <w:t>b(</w:t>
      </w:r>
      <w:proofErr w:type="gramEnd"/>
      <w:r w:rsidR="000B6667">
        <w:t>, and 65-503(c)(1), or must be eligible to obtain a license prior to the grant start date of July 1, 2024.</w:t>
      </w:r>
      <w:r w:rsidR="000B6667" w:rsidRPr="4FFDA866">
        <w:rPr>
          <w:rStyle w:val="HeaderChar"/>
        </w:rPr>
        <w:t xml:space="preserve"> </w:t>
      </w:r>
      <w:r w:rsidR="000B6667" w:rsidRPr="4FFDA866">
        <w:rPr>
          <w:rStyle w:val="normaltextrun"/>
        </w:rPr>
        <w:t xml:space="preserve">Reference:  </w:t>
      </w:r>
      <w:hyperlink r:id="rId13">
        <w:r w:rsidR="000B6667">
          <w:t>https://www.kdhe.ks.gov/DocumentCenter/View/15389/Day-Care-Referral-Agency-Regulation-Book-PDF?bidId=</w:t>
        </w:r>
      </w:hyperlink>
      <w:r w:rsidR="00FF7E0A">
        <w:t>.</w:t>
      </w:r>
    </w:p>
    <w:p w14:paraId="58993424" w14:textId="77777777" w:rsidR="00643033" w:rsidRDefault="00643033" w:rsidP="003F3D17"/>
    <w:p w14:paraId="08722073" w14:textId="77777777" w:rsidR="0024368D" w:rsidRDefault="0024368D" w:rsidP="0024368D">
      <w:pPr>
        <w:pStyle w:val="Heading2"/>
      </w:pPr>
      <w:bookmarkStart w:id="2" w:name="_Ref384720006"/>
      <w:r>
        <w:t>Timeline for RFP</w:t>
      </w:r>
      <w:bookmarkEnd w:id="2"/>
    </w:p>
    <w:p w14:paraId="1D538750" w14:textId="77777777" w:rsidR="0024368D" w:rsidRDefault="0024368D" w:rsidP="0024368D"/>
    <w:tbl>
      <w:tblPr>
        <w:tblW w:w="10548" w:type="dxa"/>
        <w:tblBorders>
          <w:insideH w:val="single" w:sz="4" w:space="0" w:color="auto"/>
        </w:tblBorders>
        <w:tblLook w:val="04A0" w:firstRow="1" w:lastRow="0" w:firstColumn="1" w:lastColumn="0" w:noHBand="0" w:noVBand="1"/>
      </w:tblPr>
      <w:tblGrid>
        <w:gridCol w:w="5958"/>
        <w:gridCol w:w="4590"/>
      </w:tblGrid>
      <w:tr w:rsidR="0024368D" w14:paraId="71B39A60" w14:textId="77777777" w:rsidTr="00D1262A">
        <w:trPr>
          <w:trHeight w:hRule="exact" w:val="432"/>
        </w:trPr>
        <w:tc>
          <w:tcPr>
            <w:tcW w:w="5958" w:type="dxa"/>
            <w:shd w:val="clear" w:color="auto" w:fill="auto"/>
            <w:vAlign w:val="center"/>
          </w:tcPr>
          <w:p w14:paraId="287ACFFF" w14:textId="77777777" w:rsidR="0024368D" w:rsidRPr="00F731F7" w:rsidRDefault="0024368D" w:rsidP="00D1262A">
            <w:pPr>
              <w:rPr>
                <w:highlight w:val="yellow"/>
              </w:rPr>
            </w:pPr>
            <w:r w:rsidRPr="009A3B93">
              <w:t>Release of Request for Proposal</w:t>
            </w:r>
          </w:p>
        </w:tc>
        <w:tc>
          <w:tcPr>
            <w:tcW w:w="4590" w:type="dxa"/>
            <w:shd w:val="clear" w:color="auto" w:fill="auto"/>
            <w:vAlign w:val="center"/>
          </w:tcPr>
          <w:p w14:paraId="0A8A2B81" w14:textId="77777777" w:rsidR="0024368D" w:rsidRPr="00647AD6" w:rsidRDefault="0024368D" w:rsidP="00D1262A">
            <w:pPr>
              <w:rPr>
                <w:iCs/>
              </w:rPr>
            </w:pPr>
            <w:r w:rsidRPr="00647AD6">
              <w:rPr>
                <w:iCs/>
              </w:rPr>
              <w:t>01/05/2024</w:t>
            </w:r>
          </w:p>
        </w:tc>
      </w:tr>
      <w:tr w:rsidR="0024368D" w:rsidRPr="003C5346" w14:paraId="79E4DDEF" w14:textId="77777777" w:rsidTr="00D1262A">
        <w:trPr>
          <w:trHeight w:hRule="exact" w:val="2350"/>
        </w:trPr>
        <w:tc>
          <w:tcPr>
            <w:tcW w:w="5958" w:type="dxa"/>
            <w:shd w:val="clear" w:color="auto" w:fill="auto"/>
            <w:vAlign w:val="center"/>
          </w:tcPr>
          <w:p w14:paraId="12363CA7" w14:textId="77777777" w:rsidR="0024368D" w:rsidRPr="00647AD6" w:rsidRDefault="0024368D" w:rsidP="00D1262A">
            <w:r w:rsidRPr="00647AD6">
              <w:t xml:space="preserve">Pre-Bid Conference </w:t>
            </w:r>
          </w:p>
        </w:tc>
        <w:tc>
          <w:tcPr>
            <w:tcW w:w="4590" w:type="dxa"/>
            <w:shd w:val="clear" w:color="auto" w:fill="auto"/>
            <w:vAlign w:val="center"/>
          </w:tcPr>
          <w:p w14:paraId="69A37565" w14:textId="39A09904" w:rsidR="005F5893" w:rsidRPr="00F01693" w:rsidRDefault="0024368D" w:rsidP="005F5893">
            <w:pPr>
              <w:rPr>
                <w:i/>
              </w:rPr>
            </w:pPr>
            <w:r w:rsidRPr="00647AD6">
              <w:t xml:space="preserve">01/12/2024, </w:t>
            </w:r>
            <w:r w:rsidR="005F5893">
              <w:rPr>
                <w:i/>
              </w:rPr>
              <w:t>1-2pm CT</w:t>
            </w:r>
            <w:r w:rsidR="005F5893" w:rsidRPr="00F01693">
              <w:rPr>
                <w:i/>
              </w:rPr>
              <w:t xml:space="preserve"> </w:t>
            </w:r>
            <w:r w:rsidR="005F5893" w:rsidRPr="00F01693">
              <w:t>at</w:t>
            </w:r>
          </w:p>
          <w:p w14:paraId="00E355E6" w14:textId="77777777" w:rsidR="005F5893" w:rsidRDefault="005F5893" w:rsidP="005F5893">
            <w:pPr>
              <w:rPr>
                <w:rFonts w:ascii="Segoe UI" w:hAnsi="Segoe UI" w:cs="Segoe UI"/>
                <w:color w:val="252424"/>
                <w:sz w:val="22"/>
                <w:szCs w:val="22"/>
              </w:rPr>
            </w:pPr>
            <w:r w:rsidRPr="00F01693">
              <w:t>Department for Children and Families</w:t>
            </w:r>
            <w:r>
              <w:t xml:space="preserve"> via Teams: </w:t>
            </w:r>
            <w:hyperlink r:id="rId14"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6E48CCC7" w14:textId="2C63103A" w:rsidR="0024368D" w:rsidRPr="00647AD6" w:rsidRDefault="0024368D" w:rsidP="00D1262A"/>
        </w:tc>
      </w:tr>
      <w:tr w:rsidR="0024368D" w14:paraId="1C5492EC" w14:textId="77777777" w:rsidTr="00D1262A">
        <w:trPr>
          <w:trHeight w:hRule="exact" w:val="658"/>
        </w:trPr>
        <w:tc>
          <w:tcPr>
            <w:tcW w:w="5958" w:type="dxa"/>
            <w:shd w:val="clear" w:color="auto" w:fill="auto"/>
            <w:vAlign w:val="center"/>
          </w:tcPr>
          <w:p w14:paraId="5C230C8A" w14:textId="77777777" w:rsidR="0024368D" w:rsidRDefault="0024368D" w:rsidP="00D1262A">
            <w:r>
              <w:t>Written Questions from Potential Grant Applicant           Agencies due by 2 p.m. CST</w:t>
            </w:r>
          </w:p>
        </w:tc>
        <w:tc>
          <w:tcPr>
            <w:tcW w:w="4590" w:type="dxa"/>
            <w:shd w:val="clear" w:color="auto" w:fill="auto"/>
            <w:vAlign w:val="center"/>
          </w:tcPr>
          <w:p w14:paraId="47A4E791" w14:textId="77777777" w:rsidR="0024368D" w:rsidRPr="00647AD6" w:rsidRDefault="0024368D" w:rsidP="00D1262A">
            <w:pPr>
              <w:rPr>
                <w:iCs/>
              </w:rPr>
            </w:pPr>
            <w:r w:rsidRPr="00647AD6">
              <w:rPr>
                <w:iCs/>
              </w:rPr>
              <w:t>01/19/2024</w:t>
            </w:r>
          </w:p>
        </w:tc>
      </w:tr>
      <w:tr w:rsidR="0024368D" w14:paraId="07D86A09" w14:textId="77777777" w:rsidTr="00D1262A">
        <w:trPr>
          <w:trHeight w:hRule="exact" w:val="658"/>
        </w:trPr>
        <w:tc>
          <w:tcPr>
            <w:tcW w:w="5958" w:type="dxa"/>
            <w:shd w:val="clear" w:color="auto" w:fill="auto"/>
            <w:vAlign w:val="center"/>
          </w:tcPr>
          <w:p w14:paraId="73953B20" w14:textId="77777777" w:rsidR="0024368D" w:rsidRDefault="0024368D" w:rsidP="00D1262A">
            <w:r>
              <w:t xml:space="preserve">Answers to Written </w:t>
            </w:r>
            <w:r w:rsidRPr="00A603FB">
              <w:t>Q</w:t>
            </w:r>
            <w:r>
              <w:t xml:space="preserve">uestions from Potential Grant </w:t>
            </w:r>
          </w:p>
          <w:p w14:paraId="3F0A4132" w14:textId="77777777" w:rsidR="0024368D" w:rsidRDefault="0024368D" w:rsidP="00D1262A">
            <w:r>
              <w:t>Applicant Agencies posted online and e-mailed by DCF</w:t>
            </w:r>
          </w:p>
        </w:tc>
        <w:tc>
          <w:tcPr>
            <w:tcW w:w="4590" w:type="dxa"/>
            <w:shd w:val="clear" w:color="auto" w:fill="auto"/>
            <w:vAlign w:val="center"/>
          </w:tcPr>
          <w:p w14:paraId="0773FDB3" w14:textId="77777777" w:rsidR="0024368D" w:rsidRPr="00647AD6" w:rsidRDefault="0024368D" w:rsidP="00D1262A">
            <w:pPr>
              <w:rPr>
                <w:iCs/>
              </w:rPr>
            </w:pPr>
            <w:r w:rsidRPr="00647AD6">
              <w:rPr>
                <w:iCs/>
              </w:rPr>
              <w:t>01/26/2024</w:t>
            </w:r>
          </w:p>
        </w:tc>
      </w:tr>
      <w:tr w:rsidR="0024368D" w14:paraId="45FDA2FE" w14:textId="77777777" w:rsidTr="00D1262A">
        <w:trPr>
          <w:trHeight w:hRule="exact" w:val="2215"/>
        </w:trPr>
        <w:tc>
          <w:tcPr>
            <w:tcW w:w="5958" w:type="dxa"/>
            <w:shd w:val="clear" w:color="auto" w:fill="auto"/>
            <w:vAlign w:val="center"/>
          </w:tcPr>
          <w:p w14:paraId="1468A2FB" w14:textId="77777777" w:rsidR="0024368D" w:rsidRPr="00F731F7" w:rsidRDefault="0024368D" w:rsidP="00D1262A">
            <w:pPr>
              <w:rPr>
                <w:b/>
              </w:rPr>
            </w:pPr>
            <w:r w:rsidRPr="00F731F7">
              <w:rPr>
                <w:b/>
              </w:rPr>
              <w:t xml:space="preserve">Grant Applications due </w:t>
            </w:r>
            <w:r w:rsidRPr="00F731F7">
              <w:rPr>
                <w:b/>
                <w:u w:val="single"/>
              </w:rPr>
              <w:t>no later than 2</w:t>
            </w:r>
            <w:r>
              <w:rPr>
                <w:b/>
                <w:u w:val="single"/>
              </w:rPr>
              <w:t xml:space="preserve"> </w:t>
            </w:r>
            <w:r w:rsidRPr="00F731F7">
              <w:rPr>
                <w:b/>
                <w:u w:val="single"/>
              </w:rPr>
              <w:t>p</w:t>
            </w:r>
            <w:r>
              <w:rPr>
                <w:b/>
                <w:u w:val="single"/>
              </w:rPr>
              <w:t>.</w:t>
            </w:r>
            <w:r w:rsidRPr="00F731F7">
              <w:rPr>
                <w:b/>
                <w:u w:val="single"/>
              </w:rPr>
              <w:t>m</w:t>
            </w:r>
            <w:r>
              <w:rPr>
                <w:b/>
                <w:u w:val="single"/>
              </w:rPr>
              <w:t>.</w:t>
            </w:r>
            <w:r w:rsidRPr="00F731F7">
              <w:rPr>
                <w:b/>
              </w:rPr>
              <w:t xml:space="preserve"> CST</w:t>
            </w:r>
          </w:p>
        </w:tc>
        <w:tc>
          <w:tcPr>
            <w:tcW w:w="4590" w:type="dxa"/>
            <w:shd w:val="clear" w:color="auto" w:fill="auto"/>
            <w:vAlign w:val="center"/>
          </w:tcPr>
          <w:p w14:paraId="0D412425" w14:textId="77777777" w:rsidR="0024368D" w:rsidRPr="00647AD6" w:rsidRDefault="0024368D" w:rsidP="00D1262A">
            <w:pPr>
              <w:rPr>
                <w:iCs/>
              </w:rPr>
            </w:pPr>
            <w:r w:rsidRPr="00647AD6">
              <w:rPr>
                <w:b/>
                <w:iCs/>
              </w:rPr>
              <w:t>03/01/2024</w:t>
            </w:r>
            <w:r w:rsidRPr="00647AD6">
              <w:rPr>
                <w:iCs/>
              </w:rPr>
              <w:t xml:space="preserve"> to:</w:t>
            </w:r>
          </w:p>
          <w:p w14:paraId="17145252" w14:textId="77777777" w:rsidR="0024368D" w:rsidRPr="00647AD6" w:rsidRDefault="0024368D" w:rsidP="00D1262A">
            <w:pPr>
              <w:rPr>
                <w:iCs/>
              </w:rPr>
            </w:pPr>
            <w:r w:rsidRPr="00647AD6">
              <w:rPr>
                <w:iCs/>
              </w:rPr>
              <w:t>DCF Pre-Award Manager</w:t>
            </w:r>
          </w:p>
          <w:p w14:paraId="01A6D415" w14:textId="77777777" w:rsidR="0024368D" w:rsidRPr="00647AD6" w:rsidRDefault="0024368D" w:rsidP="00D1262A">
            <w:pPr>
              <w:rPr>
                <w:iCs/>
              </w:rPr>
            </w:pPr>
            <w:r w:rsidRPr="00647AD6">
              <w:rPr>
                <w:iCs/>
              </w:rPr>
              <w:t>Office of Grants and Contracts</w:t>
            </w:r>
          </w:p>
          <w:p w14:paraId="7822D742" w14:textId="77777777" w:rsidR="0024368D" w:rsidRPr="00647AD6" w:rsidRDefault="0024368D" w:rsidP="00D1262A">
            <w:pPr>
              <w:rPr>
                <w:iCs/>
              </w:rPr>
            </w:pPr>
            <w:r w:rsidRPr="00647AD6">
              <w:rPr>
                <w:iCs/>
              </w:rPr>
              <w:t>Kansas Department for Children and Families</w:t>
            </w:r>
          </w:p>
          <w:p w14:paraId="6BA8F091" w14:textId="77777777" w:rsidR="0024368D" w:rsidRPr="00647AD6" w:rsidRDefault="0024368D" w:rsidP="00D1262A">
            <w:pPr>
              <w:rPr>
                <w:iCs/>
              </w:rPr>
            </w:pPr>
            <w:r w:rsidRPr="00647AD6">
              <w:rPr>
                <w:iCs/>
              </w:rPr>
              <w:t>DCF Administration Building</w:t>
            </w:r>
          </w:p>
          <w:p w14:paraId="4B21DE24" w14:textId="77777777" w:rsidR="0024368D" w:rsidRPr="00647AD6" w:rsidRDefault="0024368D" w:rsidP="00D1262A">
            <w:pPr>
              <w:rPr>
                <w:iCs/>
              </w:rPr>
            </w:pPr>
            <w:r w:rsidRPr="00647AD6">
              <w:rPr>
                <w:iCs/>
              </w:rPr>
              <w:t>555 S. Kansas Ave., 5</w:t>
            </w:r>
            <w:r w:rsidRPr="00647AD6">
              <w:rPr>
                <w:iCs/>
                <w:vertAlign w:val="superscript"/>
              </w:rPr>
              <w:t>th</w:t>
            </w:r>
            <w:r w:rsidRPr="00647AD6">
              <w:rPr>
                <w:iCs/>
              </w:rPr>
              <w:t xml:space="preserve"> Floor</w:t>
            </w:r>
          </w:p>
          <w:p w14:paraId="6D53E178" w14:textId="77777777" w:rsidR="0024368D" w:rsidRPr="00647AD6" w:rsidRDefault="0024368D" w:rsidP="00D1262A">
            <w:pPr>
              <w:rPr>
                <w:iCs/>
              </w:rPr>
            </w:pPr>
            <w:r w:rsidRPr="00647AD6">
              <w:rPr>
                <w:iCs/>
              </w:rPr>
              <w:t>Topeka, KS  66603</w:t>
            </w:r>
          </w:p>
        </w:tc>
      </w:tr>
      <w:tr w:rsidR="0024368D" w14:paraId="0CE60C95" w14:textId="77777777" w:rsidTr="00D1262A">
        <w:trPr>
          <w:trHeight w:hRule="exact" w:val="432"/>
        </w:trPr>
        <w:tc>
          <w:tcPr>
            <w:tcW w:w="5958" w:type="dxa"/>
            <w:shd w:val="clear" w:color="auto" w:fill="auto"/>
            <w:vAlign w:val="center"/>
          </w:tcPr>
          <w:p w14:paraId="2E62C16B" w14:textId="77777777" w:rsidR="0024368D" w:rsidRDefault="0024368D" w:rsidP="00D1262A">
            <w:r>
              <w:t>Grant Year</w:t>
            </w:r>
          </w:p>
        </w:tc>
        <w:tc>
          <w:tcPr>
            <w:tcW w:w="4590" w:type="dxa"/>
            <w:shd w:val="clear" w:color="auto" w:fill="auto"/>
            <w:vAlign w:val="center"/>
          </w:tcPr>
          <w:p w14:paraId="1DA2E2DD" w14:textId="77777777" w:rsidR="0024368D" w:rsidRPr="00647AD6" w:rsidRDefault="0024368D" w:rsidP="00D1262A">
            <w:pPr>
              <w:rPr>
                <w:iCs/>
              </w:rPr>
            </w:pPr>
            <w:r w:rsidRPr="00647AD6">
              <w:rPr>
                <w:iCs/>
              </w:rPr>
              <w:t xml:space="preserve">July 1, </w:t>
            </w:r>
            <w:proofErr w:type="gramStart"/>
            <w:r w:rsidRPr="00647AD6">
              <w:rPr>
                <w:iCs/>
              </w:rPr>
              <w:t>2024</w:t>
            </w:r>
            <w:proofErr w:type="gramEnd"/>
            <w:r w:rsidRPr="00647AD6">
              <w:rPr>
                <w:iCs/>
              </w:rPr>
              <w:t xml:space="preserve"> through June 30, 2025</w:t>
            </w:r>
          </w:p>
        </w:tc>
      </w:tr>
    </w:tbl>
    <w:p w14:paraId="707D70DD" w14:textId="77777777" w:rsidR="0024368D" w:rsidRDefault="0024368D" w:rsidP="0024368D">
      <w:pPr>
        <w:ind w:left="90" w:right="-90"/>
        <w:rPr>
          <w:sz w:val="18"/>
          <w:szCs w:val="18"/>
        </w:rPr>
      </w:pPr>
    </w:p>
    <w:p w14:paraId="175FCC18" w14:textId="77777777" w:rsidR="0024368D" w:rsidRDefault="0024368D" w:rsidP="0024368D">
      <w:pPr>
        <w:jc w:val="center"/>
        <w:rPr>
          <w:b/>
        </w:rPr>
      </w:pPr>
      <w:r>
        <w:rPr>
          <w:b/>
        </w:rPr>
        <w:t>If you have q</w:t>
      </w:r>
      <w:r w:rsidRPr="00031B5E">
        <w:rPr>
          <w:b/>
        </w:rPr>
        <w:t>uestions</w:t>
      </w:r>
      <w:r>
        <w:rPr>
          <w:b/>
        </w:rPr>
        <w:t xml:space="preserve"> regarding this RFP, please contact</w:t>
      </w:r>
      <w:r w:rsidRPr="00031B5E">
        <w:rPr>
          <w:b/>
        </w:rPr>
        <w:t>:</w:t>
      </w:r>
      <w:r>
        <w:rPr>
          <w:b/>
        </w:rPr>
        <w:t xml:space="preserve">  </w:t>
      </w:r>
    </w:p>
    <w:p w14:paraId="5125674B" w14:textId="77777777" w:rsidR="0024368D" w:rsidRPr="00FF7E0A" w:rsidRDefault="0024368D" w:rsidP="0024368D">
      <w:pPr>
        <w:jc w:val="center"/>
        <w:rPr>
          <w:bCs/>
          <w:color w:val="0070C0"/>
        </w:rPr>
      </w:pPr>
      <w:r>
        <w:rPr>
          <w:bCs/>
        </w:rPr>
        <w:t>DCF Pre-Award Manager via e-mail at</w:t>
      </w:r>
      <w:r w:rsidRPr="001B41A8">
        <w:rPr>
          <w:bCs/>
        </w:rPr>
        <w:t xml:space="preserve"> </w:t>
      </w:r>
      <w:hyperlink r:id="rId15" w:history="1">
        <w:r w:rsidRPr="000C4297">
          <w:rPr>
            <w:rStyle w:val="Hyperlink"/>
            <w:bCs/>
          </w:rPr>
          <w:t>dcf.grants@ks.gov</w:t>
        </w:r>
      </w:hyperlink>
      <w:r>
        <w:rPr>
          <w:bCs/>
        </w:rPr>
        <w:t xml:space="preserve"> </w:t>
      </w:r>
    </w:p>
    <w:p w14:paraId="22F89964" w14:textId="77777777" w:rsidR="00031B5E" w:rsidRDefault="00031B5E" w:rsidP="003F3D17">
      <w:pPr>
        <w:rPr>
          <w:b/>
          <w:sz w:val="28"/>
          <w:szCs w:val="28"/>
          <w:u w:val="single"/>
        </w:rPr>
      </w:pPr>
    </w:p>
    <w:p w14:paraId="36214F72" w14:textId="77777777" w:rsidR="007830AC" w:rsidRPr="007C4C4C" w:rsidRDefault="003B0108" w:rsidP="00997D17">
      <w:pPr>
        <w:pStyle w:val="Heading1"/>
      </w:pPr>
      <w:bookmarkStart w:id="3" w:name="_Toc372107532"/>
      <w:r>
        <w:rPr>
          <w:u w:val="none"/>
        </w:rPr>
        <w:t>I</w:t>
      </w:r>
      <w:r w:rsidR="008176F6" w:rsidRPr="009F7E64">
        <w:rPr>
          <w:u w:val="none"/>
        </w:rPr>
        <w:t xml:space="preserve">I. </w:t>
      </w:r>
      <w:r w:rsidR="00B4787D">
        <w:t>F</w:t>
      </w:r>
      <w:r w:rsidR="009F7E64">
        <w:t>UNDING OPPORTUNITY / PROGRAM BACKGROUND</w:t>
      </w:r>
      <w:bookmarkEnd w:id="3"/>
    </w:p>
    <w:p w14:paraId="36F19225" w14:textId="77777777" w:rsidR="00F511E8" w:rsidRDefault="00F511E8" w:rsidP="003F3D17"/>
    <w:p w14:paraId="6C806516" w14:textId="77777777" w:rsidR="00152994" w:rsidRPr="00B73202" w:rsidRDefault="007830AC" w:rsidP="00152994">
      <w:pPr>
        <w:pStyle w:val="paragraph"/>
        <w:spacing w:before="0" w:beforeAutospacing="0" w:after="0" w:afterAutospacing="0"/>
        <w:textAlignment w:val="baseline"/>
        <w:rPr>
          <w:rFonts w:ascii="Arial" w:hAnsi="Arial" w:cs="Arial"/>
          <w:sz w:val="20"/>
          <w:szCs w:val="20"/>
        </w:rPr>
      </w:pPr>
      <w:r w:rsidRPr="009B7EF8">
        <w:t>The</w:t>
      </w:r>
      <w:r w:rsidR="00AE40C5">
        <w:t xml:space="preserve"> </w:t>
      </w:r>
      <w:r w:rsidR="00152994" w:rsidRPr="00683BEF">
        <w:rPr>
          <w:iCs/>
        </w:rPr>
        <w:t>State of Kansas</w:t>
      </w:r>
      <w:r w:rsidR="00BD0D38">
        <w:t xml:space="preserve"> p</w:t>
      </w:r>
      <w:r w:rsidRPr="009B7EF8">
        <w:t xml:space="preserve">rovides funding to </w:t>
      </w:r>
      <w:bookmarkStart w:id="4" w:name="_Hlk142401165"/>
      <w:r w:rsidR="00152994" w:rsidRPr="00152994">
        <w:rPr>
          <w:rStyle w:val="normaltextrun"/>
          <w:szCs w:val="20"/>
        </w:rPr>
        <w:t>obtain competitive responses from potential vendors to provide </w:t>
      </w:r>
      <w:proofErr w:type="gramStart"/>
      <w:r w:rsidR="00152994" w:rsidRPr="00152994">
        <w:rPr>
          <w:rStyle w:val="contextualspellingandgrammarerror"/>
          <w:sz w:val="20"/>
          <w:szCs w:val="20"/>
        </w:rPr>
        <w:t>child care</w:t>
      </w:r>
      <w:proofErr w:type="gramEnd"/>
      <w:r w:rsidR="00152994" w:rsidRPr="00152994">
        <w:rPr>
          <w:rStyle w:val="normaltextrun"/>
          <w:szCs w:val="20"/>
        </w:rPr>
        <w:t> resource and referral services and consumer education which will improve the quality and availability of </w:t>
      </w:r>
      <w:r w:rsidR="00152994" w:rsidRPr="00152994">
        <w:rPr>
          <w:rStyle w:val="contextualspellingandgrammarerror"/>
        </w:rPr>
        <w:t>child care</w:t>
      </w:r>
      <w:r w:rsidR="00152994" w:rsidRPr="00152994">
        <w:rPr>
          <w:rStyle w:val="normaltextrun"/>
          <w:szCs w:val="20"/>
        </w:rPr>
        <w:t>, early education and afterschool programs, per the specifications below, for the Kansas Department for Children and Families (DCF), Topeka, KS.</w:t>
      </w:r>
      <w:r w:rsidR="00152994" w:rsidRPr="00B73202">
        <w:rPr>
          <w:rStyle w:val="normaltextrun"/>
          <w:rFonts w:ascii="Arial" w:hAnsi="Arial" w:cs="Arial"/>
          <w:szCs w:val="20"/>
        </w:rPr>
        <w:t> </w:t>
      </w:r>
      <w:r w:rsidR="00152994" w:rsidRPr="00B73202">
        <w:rPr>
          <w:rStyle w:val="eop"/>
          <w:rFonts w:ascii="Arial" w:hAnsi="Arial" w:cs="Arial"/>
          <w:szCs w:val="20"/>
        </w:rPr>
        <w:t> </w:t>
      </w:r>
      <w:bookmarkEnd w:id="4"/>
    </w:p>
    <w:p w14:paraId="14B3006B" w14:textId="77777777" w:rsidR="001836C7" w:rsidRDefault="007830AC" w:rsidP="00152994">
      <w:pPr>
        <w:pStyle w:val="paragraph"/>
        <w:spacing w:before="0" w:beforeAutospacing="0" w:after="0" w:afterAutospacing="0"/>
        <w:textAlignment w:val="baseline"/>
      </w:pPr>
      <w:r w:rsidRPr="009B7EF8">
        <w:lastRenderedPageBreak/>
        <w:t>Applicants must successfully communicate a comprehe</w:t>
      </w:r>
      <w:r w:rsidRPr="00EF32EA">
        <w:t xml:space="preserve">nsive approach </w:t>
      </w:r>
      <w:r w:rsidRPr="002E2041">
        <w:t>to</w:t>
      </w:r>
      <w:r w:rsidR="00AE40C5" w:rsidRPr="002E2041">
        <w:t xml:space="preserve"> </w:t>
      </w:r>
      <w:r w:rsidR="00490AD9" w:rsidRPr="00683BEF">
        <w:t xml:space="preserve">provide </w:t>
      </w:r>
      <w:proofErr w:type="gramStart"/>
      <w:r w:rsidR="00490AD9" w:rsidRPr="00683BEF">
        <w:t>child care</w:t>
      </w:r>
      <w:proofErr w:type="gramEnd"/>
      <w:r w:rsidR="00490AD9" w:rsidRPr="00683BEF">
        <w:t xml:space="preserve"> resource and referral services and consumer education which will improve the quality and availability of child care, early education and after school programs, per the specifications below, for the Department for Children and Families (DCF), Topeka, KS</w:t>
      </w:r>
      <w:r w:rsidR="00152994" w:rsidRPr="00683BEF">
        <w:t>,</w:t>
      </w:r>
      <w:r w:rsidR="007E54FC">
        <w:t xml:space="preserve"> </w:t>
      </w:r>
      <w:r w:rsidR="00BD0D38">
        <w:t>a</w:t>
      </w:r>
      <w:r w:rsidRPr="009B7EF8">
        <w:t>s it relates to the implementation of the program’s standards</w:t>
      </w:r>
      <w:r w:rsidR="005D3119">
        <w:t xml:space="preserve">. </w:t>
      </w:r>
    </w:p>
    <w:p w14:paraId="3223D36D" w14:textId="77777777" w:rsidR="001836C7" w:rsidRDefault="001836C7" w:rsidP="003F3D17"/>
    <w:p w14:paraId="2372CC2C" w14:textId="77777777" w:rsidR="002C53E5" w:rsidRDefault="00A20C57" w:rsidP="002A0914">
      <w:pPr>
        <w:pStyle w:val="Heading2"/>
      </w:pPr>
      <w:bookmarkStart w:id="5" w:name="_Toc372107533"/>
      <w:r>
        <w:t xml:space="preserve">Program </w:t>
      </w:r>
      <w:r w:rsidR="001836C7">
        <w:t>Philosophy</w:t>
      </w:r>
      <w:bookmarkEnd w:id="5"/>
    </w:p>
    <w:p w14:paraId="060F8A15" w14:textId="77777777" w:rsidR="00490AD9" w:rsidRPr="00490AD9" w:rsidRDefault="00152994" w:rsidP="00490AD9">
      <w:pPr>
        <w:spacing w:after="60"/>
        <w:ind w:left="432"/>
        <w:rPr>
          <w:rFonts w:eastAsia="Calibri"/>
        </w:rPr>
      </w:pPr>
      <w:r w:rsidRPr="4FFDA866">
        <w:rPr>
          <w:rStyle w:val="normaltextrun"/>
          <w:rFonts w:cs="Arial"/>
          <w:color w:val="000000"/>
          <w:shd w:val="clear" w:color="auto" w:fill="FFFFFF"/>
        </w:rPr>
        <w:t>DCF is the Lead Agency for the Child Care and Development Fund (CCDF), authorized by Congress through the U.S. Department of Health and Human Services, as amended in November 2014 by amending the Child Care and Development Block Grant (CCDBG)regulations at 45 CFR Part 98. The purpose of the reauthorized CCDBG is for states to develop an integrated system of </w:t>
      </w:r>
      <w:r w:rsidR="1D49976E" w:rsidRPr="4FFDA866">
        <w:rPr>
          <w:rStyle w:val="contextualspellingandgrammarerror"/>
          <w:rFonts w:cs="Arial"/>
          <w:color w:val="000000"/>
          <w:shd w:val="clear" w:color="auto" w:fill="FFFFFF"/>
        </w:rPr>
        <w:t>high-quality</w:t>
      </w:r>
      <w:r w:rsidRPr="4FFDA866">
        <w:rPr>
          <w:rStyle w:val="normaltextrun"/>
          <w:rFonts w:cs="Arial"/>
          <w:color w:val="000000"/>
          <w:shd w:val="clear" w:color="auto" w:fill="FFFFFF"/>
        </w:rPr>
        <w:t> care for low-income working families, better inform parents and the general public about quality </w:t>
      </w:r>
      <w:proofErr w:type="gramStart"/>
      <w:r w:rsidRPr="4FFDA866">
        <w:rPr>
          <w:rStyle w:val="contextualspellingandgrammarerror"/>
          <w:rFonts w:cs="Arial"/>
          <w:color w:val="000000"/>
          <w:shd w:val="clear" w:color="auto" w:fill="FFFFFF"/>
        </w:rPr>
        <w:t>child care</w:t>
      </w:r>
      <w:proofErr w:type="gramEnd"/>
      <w:r w:rsidRPr="4FFDA866">
        <w:rPr>
          <w:rStyle w:val="normaltextrun"/>
          <w:rFonts w:cs="Arial"/>
          <w:color w:val="000000"/>
          <w:shd w:val="clear" w:color="auto" w:fill="FFFFFF"/>
        </w:rPr>
        <w:t> choices available to them and improve the overall quality of early learning and afterschool programs.</w:t>
      </w:r>
      <w:r w:rsidR="00490AD9" w:rsidRPr="00C91BBC">
        <w:rPr>
          <w:rFonts w:eastAsia="Calibri"/>
        </w:rPr>
        <w:t xml:space="preserve"> </w:t>
      </w:r>
    </w:p>
    <w:p w14:paraId="1D30EFCB" w14:textId="77777777" w:rsidR="001836C7" w:rsidRPr="009A3B93" w:rsidRDefault="001836C7" w:rsidP="003F3D17">
      <w:pPr>
        <w:rPr>
          <w:i/>
          <w:color w:val="0070C0"/>
        </w:rPr>
      </w:pPr>
    </w:p>
    <w:p w14:paraId="796C0001" w14:textId="77777777" w:rsidR="003F3D17" w:rsidRDefault="003F3D17" w:rsidP="002A0914">
      <w:pPr>
        <w:pStyle w:val="Heading2"/>
      </w:pPr>
    </w:p>
    <w:p w14:paraId="3F492E95" w14:textId="77777777" w:rsidR="007830AC" w:rsidRPr="005B2528" w:rsidRDefault="00D37DEE" w:rsidP="002A0914">
      <w:pPr>
        <w:pStyle w:val="Heading2"/>
      </w:pPr>
      <w:bookmarkStart w:id="6" w:name="_Toc372107534"/>
      <w:r>
        <w:t>Purpose, Goals</w:t>
      </w:r>
      <w:r w:rsidR="007830AC" w:rsidRPr="005B2528">
        <w:t xml:space="preserve"> and Objectives</w:t>
      </w:r>
      <w:bookmarkEnd w:id="6"/>
    </w:p>
    <w:p w14:paraId="758CECA8" w14:textId="77777777" w:rsidR="00152994" w:rsidRPr="00152994" w:rsidRDefault="007830AC" w:rsidP="00152994">
      <w:pPr>
        <w:tabs>
          <w:tab w:val="left" w:pos="720"/>
          <w:tab w:val="left" w:pos="9990"/>
        </w:tabs>
        <w:ind w:left="720"/>
        <w:rPr>
          <w:rFonts w:ascii="Arial" w:hAnsi="Arial" w:cs="Arial"/>
          <w:b/>
          <w:sz w:val="20"/>
          <w:szCs w:val="20"/>
        </w:rPr>
      </w:pPr>
      <w:r w:rsidRPr="008718D8">
        <w:t xml:space="preserve">The purpose of this program is to </w:t>
      </w:r>
      <w:r w:rsidRPr="00EF32EA">
        <w:t>provide</w:t>
      </w:r>
      <w:r w:rsidR="00F613DC" w:rsidRPr="00EF32EA">
        <w:t xml:space="preserve"> </w:t>
      </w:r>
      <w:r w:rsidR="00F665B4">
        <w:t xml:space="preserve">funding </w:t>
      </w:r>
      <w:r w:rsidR="00911E09">
        <w:t>t</w:t>
      </w:r>
      <w:r w:rsidRPr="008718D8">
        <w:t xml:space="preserve">o </w:t>
      </w:r>
      <w:r w:rsidR="005E79B7">
        <w:t xml:space="preserve">enable DCF to select the most qualified grantee to provide Child Care Resource &amp; Referral (CCR&amp;R) services, as </w:t>
      </w:r>
      <w:r w:rsidR="00CD24F8">
        <w:t>detailed in this section</w:t>
      </w:r>
      <w:r w:rsidR="005E79B7">
        <w:t xml:space="preserve">. </w:t>
      </w:r>
      <w:r w:rsidR="00152994">
        <w:t xml:space="preserve">The awarded agency shall serve as a community resource and linkage for families, the </w:t>
      </w:r>
      <w:proofErr w:type="gramStart"/>
      <w:r w:rsidR="00152994">
        <w:t>child care</w:t>
      </w:r>
      <w:proofErr w:type="gramEnd"/>
      <w:r w:rsidR="00152994">
        <w:t xml:space="preserve"> community, the general public and businesses to access child care services. The agency is soliciting proposals from </w:t>
      </w:r>
      <w:r w:rsidR="00CD24F8">
        <w:t xml:space="preserve">applicants </w:t>
      </w:r>
      <w:r w:rsidR="00152994">
        <w:t>who can demonstrate their organizational capacity to plan and deliver CCR&amp;R on a statewide basis.</w:t>
      </w:r>
      <w:r w:rsidR="00F665B4" w:rsidRPr="00857869">
        <w:t xml:space="preserve"> </w:t>
      </w:r>
      <w:r w:rsidRPr="008718D8">
        <w:t>to implement</w:t>
      </w:r>
      <w:r w:rsidR="00911E09">
        <w:t xml:space="preserve"> </w:t>
      </w:r>
      <w:r w:rsidR="005E79B7">
        <w:t xml:space="preserve">and support DCF goals to strengthen the statewide </w:t>
      </w:r>
      <w:proofErr w:type="gramStart"/>
      <w:r w:rsidR="005E79B7">
        <w:t>child care</w:t>
      </w:r>
      <w:proofErr w:type="gramEnd"/>
      <w:r w:rsidR="005E79B7">
        <w:t xml:space="preserve"> network, and enhance the quality and availability of child care programs. </w:t>
      </w:r>
      <w:r w:rsidR="005D3119">
        <w:t xml:space="preserve"> </w:t>
      </w:r>
      <w:r>
        <w:t>The goal of this program is to</w:t>
      </w:r>
      <w:r w:rsidR="00152994" w:rsidRPr="00152994">
        <w:rPr>
          <w:color w:val="000000"/>
          <w:shd w:val="clear" w:color="auto" w:fill="FFFFFF"/>
        </w:rPr>
        <w:t xml:space="preserve"> support DCF goals to strengthen the statewide </w:t>
      </w:r>
      <w:proofErr w:type="gramStart"/>
      <w:r w:rsidR="00152994" w:rsidRPr="00152994">
        <w:rPr>
          <w:color w:val="000000"/>
          <w:shd w:val="clear" w:color="auto" w:fill="FFFFFF"/>
        </w:rPr>
        <w:t>child care</w:t>
      </w:r>
      <w:proofErr w:type="gramEnd"/>
      <w:r w:rsidR="00152994" w:rsidRPr="00152994">
        <w:rPr>
          <w:color w:val="000000"/>
          <w:shd w:val="clear" w:color="auto" w:fill="FFFFFF"/>
        </w:rPr>
        <w:t xml:space="preserve"> network, and enhance the quality and availability of child care programs. The implementation of CCDBG reauthorization through the Kansas Child Care and Development Plan requires the selected applicant to support and collaborate with other CCDF funded quality initiatives including the Quality Rating Improvement System, Links to Quality; Kansas Child Care Workforce Professional Development; Kansas Infant Toddler Specialist Network and after school programs. The selected </w:t>
      </w:r>
      <w:r w:rsidR="00685588" w:rsidRPr="00152994">
        <w:rPr>
          <w:color w:val="000000"/>
          <w:shd w:val="clear" w:color="auto" w:fill="FFFFFF"/>
        </w:rPr>
        <w:t>a</w:t>
      </w:r>
      <w:r w:rsidR="00685588">
        <w:rPr>
          <w:color w:val="000000"/>
          <w:shd w:val="clear" w:color="auto" w:fill="FFFFFF"/>
        </w:rPr>
        <w:t>pplicant</w:t>
      </w:r>
      <w:r w:rsidR="00685588" w:rsidRPr="00152994">
        <w:rPr>
          <w:color w:val="000000"/>
          <w:shd w:val="clear" w:color="auto" w:fill="FFFFFF"/>
        </w:rPr>
        <w:t xml:space="preserve"> </w:t>
      </w:r>
      <w:r w:rsidR="00152994" w:rsidRPr="00152994">
        <w:rPr>
          <w:color w:val="000000"/>
          <w:shd w:val="clear" w:color="auto" w:fill="FFFFFF"/>
        </w:rPr>
        <w:t>will be required to collect and analyze data and disseminate information regarding changes and continuous improvement efforts by DCF to improve and meet higher quality standards and improve availability and affordability of </w:t>
      </w:r>
      <w:proofErr w:type="gramStart"/>
      <w:r w:rsidR="00152994" w:rsidRPr="00152994">
        <w:rPr>
          <w:color w:val="000000"/>
          <w:shd w:val="clear" w:color="auto" w:fill="FFFFFF"/>
        </w:rPr>
        <w:t>child care</w:t>
      </w:r>
      <w:proofErr w:type="gramEnd"/>
      <w:r w:rsidR="00152994" w:rsidRPr="00152994">
        <w:rPr>
          <w:color w:val="000000"/>
          <w:shd w:val="clear" w:color="auto" w:fill="FFFFFF"/>
        </w:rPr>
        <w:t> in Kansas.  </w:t>
      </w:r>
      <w:r w:rsidR="00685588">
        <w:rPr>
          <w:color w:val="000000"/>
          <w:shd w:val="clear" w:color="auto" w:fill="FFFFFF"/>
        </w:rPr>
        <w:t>The applicant must also demonstrate the ability to provide the required services that will have a Statewide impact.</w:t>
      </w:r>
    </w:p>
    <w:p w14:paraId="3A5FE3C4" w14:textId="77777777" w:rsidR="00B1244F" w:rsidRDefault="00B1244F" w:rsidP="00683BEF">
      <w:pPr>
        <w:spacing w:after="120"/>
        <w:ind w:left="432"/>
        <w:jc w:val="both"/>
      </w:pPr>
    </w:p>
    <w:p w14:paraId="0BB19E10" w14:textId="77777777" w:rsidR="00D367B6" w:rsidRDefault="007830AC" w:rsidP="007E54FC">
      <w:pPr>
        <w:pStyle w:val="CommentText"/>
        <w:tabs>
          <w:tab w:val="clear" w:pos="1080"/>
          <w:tab w:val="left" w:pos="0"/>
        </w:tabs>
        <w:ind w:left="432" w:firstLine="0"/>
        <w:rPr>
          <w:szCs w:val="24"/>
        </w:rPr>
      </w:pPr>
      <w:r>
        <w:rPr>
          <w:szCs w:val="24"/>
        </w:rPr>
        <w:t xml:space="preserve">Programs should </w:t>
      </w:r>
      <w:r w:rsidR="00F665B4">
        <w:rPr>
          <w:szCs w:val="24"/>
        </w:rPr>
        <w:t>contain</w:t>
      </w:r>
      <w:r>
        <w:rPr>
          <w:szCs w:val="24"/>
        </w:rPr>
        <w:t xml:space="preserve"> design elements that may include the following:</w:t>
      </w:r>
      <w:r w:rsidR="00911E09">
        <w:rPr>
          <w:szCs w:val="24"/>
        </w:rPr>
        <w:t xml:space="preserve"> </w:t>
      </w:r>
    </w:p>
    <w:p w14:paraId="380986B5" w14:textId="77777777" w:rsidR="00B1244F" w:rsidRPr="00B1244F" w:rsidRDefault="00B1244F" w:rsidP="00B1244F">
      <w:pPr>
        <w:widowControl/>
        <w:tabs>
          <w:tab w:val="left" w:pos="720"/>
          <w:tab w:val="left" w:pos="9990"/>
        </w:tabs>
        <w:autoSpaceDE/>
        <w:autoSpaceDN/>
        <w:adjustRightInd/>
        <w:ind w:left="720"/>
        <w:rPr>
          <w:rFonts w:ascii="Arial" w:hAnsi="Arial" w:cs="Arial"/>
        </w:rPr>
      </w:pPr>
    </w:p>
    <w:p w14:paraId="60819EC0" w14:textId="77777777" w:rsidR="00F05DA0" w:rsidRPr="00683BEF" w:rsidRDefault="00F05DA0" w:rsidP="00853ECF">
      <w:pPr>
        <w:pStyle w:val="ListParagraph"/>
        <w:widowControl/>
        <w:numPr>
          <w:ilvl w:val="0"/>
          <w:numId w:val="17"/>
        </w:numPr>
        <w:autoSpaceDE/>
        <w:autoSpaceDN/>
        <w:adjustRightInd/>
        <w:textAlignment w:val="baseline"/>
        <w:rPr>
          <w:i/>
          <w:iCs/>
          <w:color w:val="2F5496"/>
        </w:rPr>
      </w:pPr>
      <w:r w:rsidRPr="00683BEF">
        <w:rPr>
          <w:b/>
          <w:bCs/>
        </w:rPr>
        <w:t>Provide Statewide Child Care Services for Parents and Families </w:t>
      </w:r>
      <w:r w:rsidRPr="00683BEF">
        <w:rPr>
          <w:i/>
          <w:iCs/>
        </w:rPr>
        <w:t> </w:t>
      </w:r>
    </w:p>
    <w:p w14:paraId="67B41326" w14:textId="77777777" w:rsidR="00575A5A" w:rsidRDefault="00F05DA0" w:rsidP="00E22F34">
      <w:pPr>
        <w:pStyle w:val="CommentText"/>
        <w:tabs>
          <w:tab w:val="clear" w:pos="1080"/>
          <w:tab w:val="left" w:pos="0"/>
        </w:tabs>
        <w:ind w:left="720" w:firstLine="0"/>
        <w:rPr>
          <w:szCs w:val="24"/>
        </w:rPr>
      </w:pPr>
      <w:r w:rsidRPr="00683BEF">
        <w:rPr>
          <w:szCs w:val="24"/>
        </w:rPr>
        <w:t>Statewide services to parents, guardians and families include an overall assessment of the family's needs and includes the provision of a customized </w:t>
      </w:r>
      <w:proofErr w:type="gramStart"/>
      <w:r w:rsidRPr="00683BEF">
        <w:rPr>
          <w:szCs w:val="24"/>
        </w:rPr>
        <w:t>child care</w:t>
      </w:r>
      <w:proofErr w:type="gramEnd"/>
      <w:r w:rsidRPr="00683BEF">
        <w:rPr>
          <w:szCs w:val="24"/>
        </w:rPr>
        <w:t> referral based on those unique needs. Consumer education on what to look for in and how to select a quality </w:t>
      </w:r>
      <w:proofErr w:type="gramStart"/>
      <w:r w:rsidRPr="00683BEF">
        <w:rPr>
          <w:szCs w:val="24"/>
        </w:rPr>
        <w:t>child care</w:t>
      </w:r>
      <w:proofErr w:type="gramEnd"/>
      <w:r w:rsidRPr="00683BEF">
        <w:rPr>
          <w:szCs w:val="24"/>
        </w:rPr>
        <w:t> environment shall also be provided at the time of the referral. Additionally, information on other state and community resources for which the family may be eligible may also be provided based on the initial assessment of family needs.</w:t>
      </w:r>
    </w:p>
    <w:p w14:paraId="024F8C20" w14:textId="77777777" w:rsidR="00F05DA0" w:rsidRPr="00683BEF" w:rsidRDefault="00F05DA0" w:rsidP="00E22F34">
      <w:pPr>
        <w:pStyle w:val="CommentText"/>
        <w:tabs>
          <w:tab w:val="clear" w:pos="1080"/>
          <w:tab w:val="left" w:pos="0"/>
        </w:tabs>
        <w:ind w:left="720" w:firstLine="0"/>
        <w:rPr>
          <w:szCs w:val="24"/>
        </w:rPr>
      </w:pPr>
      <w:r w:rsidRPr="00683BEF">
        <w:rPr>
          <w:szCs w:val="24"/>
        </w:rPr>
        <w:t> </w:t>
      </w:r>
    </w:p>
    <w:p w14:paraId="40BF49A5" w14:textId="77777777" w:rsidR="00F05DA0" w:rsidRPr="00683BEF" w:rsidRDefault="00F05DA0" w:rsidP="00853ECF">
      <w:pPr>
        <w:pStyle w:val="ListParagraph"/>
        <w:widowControl/>
        <w:numPr>
          <w:ilvl w:val="0"/>
          <w:numId w:val="17"/>
        </w:numPr>
        <w:autoSpaceDE/>
        <w:autoSpaceDN/>
        <w:adjustRightInd/>
        <w:textAlignment w:val="baseline"/>
      </w:pPr>
      <w:r w:rsidRPr="00683BEF">
        <w:rPr>
          <w:b/>
          <w:bCs/>
        </w:rPr>
        <w:t>Provide Child Care Referral Services</w:t>
      </w:r>
      <w:r w:rsidRPr="00683BEF">
        <w:t> </w:t>
      </w:r>
    </w:p>
    <w:p w14:paraId="05790442" w14:textId="77777777" w:rsidR="00F05DA0" w:rsidRPr="00683BEF" w:rsidRDefault="00685588" w:rsidP="00E22F34">
      <w:pPr>
        <w:pStyle w:val="ListParagraph"/>
        <w:widowControl/>
        <w:autoSpaceDE/>
        <w:autoSpaceDN/>
        <w:adjustRightInd/>
        <w:spacing w:after="160" w:line="259" w:lineRule="auto"/>
        <w:textAlignment w:val="baseline"/>
      </w:pPr>
      <w:r w:rsidRPr="00683BEF">
        <w:t xml:space="preserve">Provide </w:t>
      </w:r>
      <w:r w:rsidR="00F05DA0" w:rsidRPr="00683BEF">
        <w:t>individualized referral services to parent/guardian responses during referral process. Services will be at no charge and will be accessible to meet the needs of the entire state. The Awardee will provide, at a minimum, the following services:  </w:t>
      </w:r>
    </w:p>
    <w:p w14:paraId="0EA4FCC5"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Secure, maintain and manage a web-based system to provide information and </w:t>
      </w:r>
      <w:proofErr w:type="gramStart"/>
      <w:r w:rsidRPr="00683BEF">
        <w:t>child care</w:t>
      </w:r>
      <w:proofErr w:type="gramEnd"/>
      <w:r w:rsidRPr="00683BEF">
        <w:t> referrals to a full range of early learning and school-age programs</w:t>
      </w:r>
    </w:p>
    <w:p w14:paraId="6A81CC28"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lastRenderedPageBreak/>
        <w:t>Ensure that electronic and information technology is accessible to individuals with disabilities and comply with the Americans with Disabilities Act (ADA) Standards for Accessible Design under section 508 of the Rehabilitation Act of 1973.</w:t>
      </w:r>
    </w:p>
    <w:p w14:paraId="10821C63"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Provide a web-based referral system that will be searchable by zip code and provide parents access to information 24/7</w:t>
      </w:r>
    </w:p>
    <w:p w14:paraId="6A87AD1F"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 xml:space="preserve">Secure, maintain and manage a statewide, toll-free, telephone number to be used for parent referral </w:t>
      </w:r>
      <w:proofErr w:type="gramStart"/>
      <w:r w:rsidRPr="00683BEF">
        <w:t>services</w:t>
      </w:r>
      <w:proofErr w:type="gramEnd"/>
    </w:p>
    <w:p w14:paraId="72097013"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 xml:space="preserve">Assure that parent’s requests for services are responded to in a timely </w:t>
      </w:r>
      <w:proofErr w:type="gramStart"/>
      <w:r w:rsidRPr="00683BEF">
        <w:t>manner</w:t>
      </w:r>
      <w:proofErr w:type="gramEnd"/>
    </w:p>
    <w:p w14:paraId="6F1D85BB"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Assess the </w:t>
      </w:r>
      <w:proofErr w:type="gramStart"/>
      <w:r w:rsidRPr="00683BEF">
        <w:t>child care</w:t>
      </w:r>
      <w:proofErr w:type="gramEnd"/>
      <w:r w:rsidRPr="00683BEF">
        <w:t> needs of the parent/family through an interview process (online) and provide the parent with printed or electronic referrals that address their child care needs</w:t>
      </w:r>
    </w:p>
    <w:p w14:paraId="5AA04873"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Demonstrate and promote sensitivity to cultural and ethnic diversity by providing consumer education and/or translations as needed for non-English speaking </w:t>
      </w:r>
      <w:proofErr w:type="gramStart"/>
      <w:r w:rsidRPr="00683BEF">
        <w:t>families</w:t>
      </w:r>
      <w:proofErr w:type="gramEnd"/>
    </w:p>
    <w:p w14:paraId="520844CF"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Provide families with available information on a full range of </w:t>
      </w:r>
      <w:proofErr w:type="gramStart"/>
      <w:r w:rsidRPr="00683BEF">
        <w:t>child care</w:t>
      </w:r>
      <w:proofErr w:type="gramEnd"/>
      <w:r w:rsidRPr="00683BEF">
        <w:t> options that includes faith-based, community-based, nontraditional hours (overnight, weekends and irregular hours) and emergency child care centers in their local area</w:t>
      </w:r>
    </w:p>
    <w:p w14:paraId="22449BA8"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 xml:space="preserve">Inform parents of the different types of licensed </w:t>
      </w:r>
      <w:proofErr w:type="gramStart"/>
      <w:r w:rsidRPr="00683BEF">
        <w:t>child care</w:t>
      </w:r>
      <w:proofErr w:type="gramEnd"/>
      <w:r w:rsidRPr="00683BEF">
        <w:t xml:space="preserve"> providers available for referral and encourage parents/families to select licensed providers. Descriptions shall include:</w:t>
      </w:r>
    </w:p>
    <w:p w14:paraId="3D14496F"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Day Care Homes and Group Day Care Homes</w:t>
      </w:r>
    </w:p>
    <w:p w14:paraId="4E51F327"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Preschools and Child Care Centers</w:t>
      </w:r>
    </w:p>
    <w:p w14:paraId="38E9F21D"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School Age Programs</w:t>
      </w:r>
    </w:p>
    <w:p w14:paraId="01FA1F4D"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Head Start and Early Head Start</w:t>
      </w:r>
    </w:p>
    <w:p w14:paraId="738F7B80"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Faith-based Programs</w:t>
      </w:r>
    </w:p>
    <w:p w14:paraId="6281D5FC"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t>A basic referral list will include the following:</w:t>
      </w:r>
    </w:p>
    <w:p w14:paraId="29FB1876"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Program/provider name</w:t>
      </w:r>
    </w:p>
    <w:p w14:paraId="20E640A2"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Location (actual address is optional)</w:t>
      </w:r>
    </w:p>
    <w:p w14:paraId="3C4A518E"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Telephone number</w:t>
      </w:r>
    </w:p>
    <w:p w14:paraId="0A27921A"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Age range of children</w:t>
      </w:r>
    </w:p>
    <w:p w14:paraId="2B1C96EF"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Types of </w:t>
      </w:r>
      <w:proofErr w:type="gramStart"/>
      <w:r w:rsidRPr="00683BEF">
        <w:t>child care</w:t>
      </w:r>
      <w:proofErr w:type="gramEnd"/>
      <w:r w:rsidRPr="00683BEF">
        <w:t> programs (i.e., family, group home, centers, in-home)</w:t>
      </w:r>
    </w:p>
    <w:p w14:paraId="02D71E1A"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Days and hours of available care </w:t>
      </w:r>
    </w:p>
    <w:p w14:paraId="11AA85AB"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pPr>
      <w:r w:rsidRPr="00683BEF">
        <w:rPr>
          <w:color w:val="000000"/>
          <w:shd w:val="clear" w:color="auto" w:fill="FFFFFF"/>
        </w:rPr>
        <w:t xml:space="preserve">Ensure identified materials are included in all parent referral packets provided to each family/parent, in the method preferred by the family (e.g., email, mailed, in-person pick up, etc.). Provide information contained in the parent packet to DCF, annually, for review to ensure accuracy and up-to-date information. The </w:t>
      </w:r>
      <w:r w:rsidR="0069086B">
        <w:rPr>
          <w:color w:val="000000"/>
          <w:shd w:val="clear" w:color="auto" w:fill="FFFFFF"/>
        </w:rPr>
        <w:t>Grantee</w:t>
      </w:r>
      <w:r w:rsidRPr="00683BEF">
        <w:rPr>
          <w:color w:val="000000"/>
          <w:shd w:val="clear" w:color="auto" w:fill="FFFFFF"/>
        </w:rPr>
        <w:t xml:space="preserve"> shall include the following materials in all parent packets:</w:t>
      </w:r>
    </w:p>
    <w:p w14:paraId="55D6A9C5"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 xml:space="preserve">User-friendly checklist or booklet on what to look for when choosing child </w:t>
      </w:r>
      <w:proofErr w:type="gramStart"/>
      <w:r w:rsidRPr="00683BEF">
        <w:t>care</w:t>
      </w:r>
      <w:proofErr w:type="gramEnd"/>
    </w:p>
    <w:p w14:paraId="273BC156"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Information on </w:t>
      </w:r>
      <w:proofErr w:type="gramStart"/>
      <w:r w:rsidRPr="00683BEF">
        <w:t>child care</w:t>
      </w:r>
      <w:proofErr w:type="gramEnd"/>
      <w:r w:rsidRPr="00683BEF">
        <w:t> options, costs, licensed capacity, quality indicators and national accreditation status.</w:t>
      </w:r>
    </w:p>
    <w:p w14:paraId="3A74C0C2"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pPr>
      <w:r w:rsidRPr="00683BEF">
        <w:t>Current information on </w:t>
      </w:r>
      <w:proofErr w:type="gramStart"/>
      <w:r w:rsidRPr="00683BEF">
        <w:t>child care</w:t>
      </w:r>
      <w:proofErr w:type="gramEnd"/>
      <w:r w:rsidRPr="00683BEF">
        <w:t> subsidy/eligibility criteria with updates made every April for the max monthly income amounts and rates updated as changed by DCF.</w:t>
      </w:r>
    </w:p>
    <w:p w14:paraId="2C139504"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rPr>
          <w:rStyle w:val="eop"/>
        </w:rPr>
      </w:pPr>
      <w:r w:rsidRPr="00683BEF">
        <w:rPr>
          <w:rStyle w:val="normaltextrun"/>
        </w:rPr>
        <w:t>Licensing requirements in an </w:t>
      </w:r>
      <w:proofErr w:type="gramStart"/>
      <w:r w:rsidRPr="00683BEF">
        <w:rPr>
          <w:rStyle w:val="contextualspellingandgrammarerror"/>
        </w:rPr>
        <w:t>easy to understand</w:t>
      </w:r>
      <w:proofErr w:type="gramEnd"/>
      <w:r w:rsidRPr="00683BEF">
        <w:rPr>
          <w:rStyle w:val="normaltextrun"/>
        </w:rPr>
        <w:t> format that includes how to look up and review providers’ inspection results using information from the provider referral list</w:t>
      </w:r>
    </w:p>
    <w:p w14:paraId="06487952" w14:textId="77777777" w:rsidR="00F05DA0" w:rsidRPr="00683BEF" w:rsidRDefault="00F05DA0" w:rsidP="00853ECF">
      <w:pPr>
        <w:pStyle w:val="ListParagraph"/>
        <w:widowControl/>
        <w:numPr>
          <w:ilvl w:val="1"/>
          <w:numId w:val="24"/>
        </w:numPr>
        <w:autoSpaceDE/>
        <w:autoSpaceDN/>
        <w:adjustRightInd/>
        <w:spacing w:after="160" w:line="259" w:lineRule="auto"/>
        <w:textAlignment w:val="baseline"/>
        <w:rPr>
          <w:rStyle w:val="normaltextrun"/>
        </w:rPr>
      </w:pPr>
      <w:r w:rsidRPr="00683BEF">
        <w:rPr>
          <w:rStyle w:val="normaltextrun"/>
        </w:rPr>
        <w:t>Information on additional community resources/services that are available to the family. Resources shall include but are not limited to:</w:t>
      </w:r>
    </w:p>
    <w:p w14:paraId="2563017A" w14:textId="717C9C5F" w:rsidR="00F05DA0" w:rsidRPr="00683BEF" w:rsidRDefault="00F05DA0" w:rsidP="00853ECF">
      <w:pPr>
        <w:pStyle w:val="ListParagraph"/>
        <w:widowControl/>
        <w:numPr>
          <w:ilvl w:val="2"/>
          <w:numId w:val="24"/>
        </w:numPr>
        <w:autoSpaceDE/>
        <w:autoSpaceDN/>
        <w:adjustRightInd/>
        <w:spacing w:after="160" w:line="259" w:lineRule="auto"/>
        <w:textAlignment w:val="baseline"/>
        <w:rPr>
          <w:rStyle w:val="normaltextrun"/>
        </w:rPr>
      </w:pPr>
      <w:r w:rsidRPr="00683BEF">
        <w:rPr>
          <w:rStyle w:val="normaltextrun"/>
        </w:rPr>
        <w:t xml:space="preserve">Developmental screening, family support groups, </w:t>
      </w:r>
      <w:r w:rsidR="00F523DB" w:rsidRPr="00F523DB">
        <w:rPr>
          <w:rStyle w:val="normaltextrun"/>
        </w:rPr>
        <w:t>early intervention and early childhood special education services</w:t>
      </w:r>
      <w:r w:rsidRPr="00683BEF">
        <w:rPr>
          <w:rStyle w:val="normaltextrun"/>
        </w:rPr>
        <w:t xml:space="preserve">, Early Head Start and Head Start </w:t>
      </w:r>
      <w:proofErr w:type="gramStart"/>
      <w:r w:rsidRPr="00683BEF">
        <w:rPr>
          <w:rStyle w:val="normaltextrun"/>
        </w:rPr>
        <w:t>programs</w:t>
      </w:r>
      <w:proofErr w:type="gramEnd"/>
    </w:p>
    <w:p w14:paraId="623C721F" w14:textId="77777777" w:rsidR="00F05DA0" w:rsidRPr="00683BEF" w:rsidRDefault="00F05DA0" w:rsidP="00853ECF">
      <w:pPr>
        <w:pStyle w:val="ListParagraph"/>
        <w:widowControl/>
        <w:numPr>
          <w:ilvl w:val="2"/>
          <w:numId w:val="24"/>
        </w:numPr>
        <w:autoSpaceDE/>
        <w:autoSpaceDN/>
        <w:adjustRightInd/>
        <w:spacing w:after="160" w:line="259" w:lineRule="auto"/>
        <w:textAlignment w:val="baseline"/>
        <w:rPr>
          <w:rStyle w:val="normaltextrun"/>
        </w:rPr>
      </w:pPr>
      <w:r w:rsidRPr="00683BEF">
        <w:rPr>
          <w:rStyle w:val="normaltextrun"/>
        </w:rPr>
        <w:lastRenderedPageBreak/>
        <w:t>Information on community social service agencies (including those with expertise in mental health and social work)</w:t>
      </w:r>
    </w:p>
    <w:p w14:paraId="43F2F012" w14:textId="77777777" w:rsidR="00575A5A" w:rsidRDefault="00F05DA0" w:rsidP="00853ECF">
      <w:pPr>
        <w:pStyle w:val="ListParagraph"/>
        <w:widowControl/>
        <w:numPr>
          <w:ilvl w:val="2"/>
          <w:numId w:val="24"/>
        </w:numPr>
        <w:autoSpaceDE/>
        <w:autoSpaceDN/>
        <w:adjustRightInd/>
        <w:spacing w:after="160" w:line="259" w:lineRule="auto"/>
        <w:textAlignment w:val="baseline"/>
        <w:rPr>
          <w:rStyle w:val="normaltextrun"/>
        </w:rPr>
      </w:pPr>
      <w:r w:rsidRPr="00683BEF">
        <w:rPr>
          <w:rStyle w:val="normaltextrun"/>
        </w:rPr>
        <w:t xml:space="preserve">Information for families experiencing </w:t>
      </w:r>
      <w:proofErr w:type="gramStart"/>
      <w:r w:rsidRPr="00683BEF">
        <w:rPr>
          <w:rStyle w:val="normaltextrun"/>
        </w:rPr>
        <w:t>homelessness</w:t>
      </w:r>
      <w:proofErr w:type="gramEnd"/>
    </w:p>
    <w:p w14:paraId="59F0B017" w14:textId="12915080" w:rsidR="00F05DA0" w:rsidRPr="00575A5A" w:rsidRDefault="00F05DA0" w:rsidP="00065538">
      <w:pPr>
        <w:pStyle w:val="ListParagraph"/>
        <w:widowControl/>
        <w:autoSpaceDE/>
        <w:autoSpaceDN/>
        <w:adjustRightInd/>
        <w:spacing w:after="160" w:line="259" w:lineRule="auto"/>
        <w:ind w:left="2160" w:firstLine="120"/>
        <w:textAlignment w:val="baseline"/>
        <w:rPr>
          <w:rStyle w:val="normaltextrun"/>
        </w:rPr>
      </w:pPr>
    </w:p>
    <w:p w14:paraId="01A03C20" w14:textId="77777777" w:rsidR="00B1244F" w:rsidRPr="00575A5A" w:rsidRDefault="00F05DA0" w:rsidP="00853ECF">
      <w:pPr>
        <w:pStyle w:val="ListParagraph"/>
        <w:widowControl/>
        <w:numPr>
          <w:ilvl w:val="0"/>
          <w:numId w:val="17"/>
        </w:numPr>
        <w:autoSpaceDE/>
        <w:autoSpaceDN/>
        <w:adjustRightInd/>
        <w:textAlignment w:val="baseline"/>
        <w:rPr>
          <w:rStyle w:val="normaltextrun"/>
        </w:rPr>
      </w:pPr>
      <w:r w:rsidRPr="00575A5A">
        <w:rPr>
          <w:rStyle w:val="normaltextrun"/>
          <w:b/>
          <w:bCs/>
          <w:color w:val="000000"/>
          <w:shd w:val="clear" w:color="auto" w:fill="FFFFFF"/>
        </w:rPr>
        <w:t xml:space="preserve">Provide </w:t>
      </w:r>
      <w:r w:rsidR="00B1244F" w:rsidRPr="00575A5A">
        <w:rPr>
          <w:rStyle w:val="normaltextrun"/>
          <w:b/>
          <w:bCs/>
          <w:color w:val="000000"/>
          <w:shd w:val="clear" w:color="auto" w:fill="FFFFFF"/>
        </w:rPr>
        <w:t>Consumer Education Resources for Parents </w:t>
      </w:r>
      <w:r w:rsidR="00B1244F" w:rsidRPr="00575A5A">
        <w:rPr>
          <w:rStyle w:val="eop"/>
          <w:color w:val="000000"/>
          <w:shd w:val="clear" w:color="auto" w:fill="FFFFFF"/>
        </w:rPr>
        <w:t> </w:t>
      </w:r>
    </w:p>
    <w:p w14:paraId="7B2F3BF6" w14:textId="77777777" w:rsidR="00F05DA0" w:rsidRPr="00575A5A" w:rsidRDefault="00B1244F" w:rsidP="00E22F34">
      <w:pPr>
        <w:pStyle w:val="paragraph"/>
        <w:spacing w:before="0" w:beforeAutospacing="0" w:after="0" w:afterAutospacing="0"/>
        <w:ind w:left="720"/>
        <w:textAlignment w:val="baseline"/>
        <w:rPr>
          <w:rStyle w:val="normaltextrun"/>
        </w:rPr>
      </w:pPr>
      <w:r w:rsidRPr="00575A5A">
        <w:rPr>
          <w:rStyle w:val="normaltextrun"/>
        </w:rPr>
        <w:t xml:space="preserve">Additional consumer education materials shall be included in the basic referral packet, as identified during the referral </w:t>
      </w:r>
      <w:proofErr w:type="gramStart"/>
      <w:r w:rsidRPr="00575A5A">
        <w:rPr>
          <w:rStyle w:val="normaltextrun"/>
        </w:rPr>
        <w:t>process</w:t>
      </w:r>
      <w:proofErr w:type="gramEnd"/>
      <w:r w:rsidRPr="00575A5A">
        <w:rPr>
          <w:rStyle w:val="normaltextrun"/>
        </w:rPr>
        <w:t xml:space="preserve"> and based on the needs of the family. The information shall be made available in the parent/families preferred method (e.g., email, mailed, in-person pick up, etc.). Resources should have a brief description and local, </w:t>
      </w:r>
      <w:proofErr w:type="gramStart"/>
      <w:r w:rsidRPr="00575A5A">
        <w:rPr>
          <w:rStyle w:val="normaltextrun"/>
        </w:rPr>
        <w:t>state</w:t>
      </w:r>
      <w:proofErr w:type="gramEnd"/>
      <w:r w:rsidRPr="00575A5A">
        <w:rPr>
          <w:rStyle w:val="normaltextrun"/>
        </w:rPr>
        <w:t> and national weblinks as appropriate. Additional consumer education materials to be available to parents/families shall include:</w:t>
      </w:r>
    </w:p>
    <w:p w14:paraId="5E1C503E" w14:textId="77777777" w:rsidR="00F05DA0" w:rsidRPr="00575A5A" w:rsidRDefault="00B1244F" w:rsidP="00853ECF">
      <w:pPr>
        <w:pStyle w:val="paragraph"/>
        <w:numPr>
          <w:ilvl w:val="1"/>
          <w:numId w:val="25"/>
        </w:numPr>
        <w:spacing w:before="0" w:beforeAutospacing="0" w:after="0" w:afterAutospacing="0"/>
        <w:textAlignment w:val="baseline"/>
        <w:rPr>
          <w:rStyle w:val="normaltextrun"/>
        </w:rPr>
      </w:pPr>
      <w:r w:rsidRPr="00575A5A">
        <w:rPr>
          <w:rStyle w:val="normaltextrun"/>
          <w:color w:val="000000"/>
          <w:shd w:val="clear" w:color="auto" w:fill="FFFFFF"/>
        </w:rPr>
        <w:t xml:space="preserve">Other programs for which the family that receive assistance may be eligible: </w:t>
      </w:r>
    </w:p>
    <w:p w14:paraId="7F3F33E9"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Temporary Assistance for Needy Families (TANF)</w:t>
      </w:r>
    </w:p>
    <w:p w14:paraId="36B7663C"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Head Start and Early Head Start Programs </w:t>
      </w:r>
    </w:p>
    <w:p w14:paraId="34D9D78D" w14:textId="42FB7F96" w:rsidR="00F05DA0" w:rsidRPr="00575A5A" w:rsidRDefault="780FD244" w:rsidP="00853ECF">
      <w:pPr>
        <w:pStyle w:val="paragraph"/>
        <w:numPr>
          <w:ilvl w:val="2"/>
          <w:numId w:val="25"/>
        </w:numPr>
        <w:spacing w:before="0" w:beforeAutospacing="0" w:after="0" w:afterAutospacing="0"/>
        <w:textAlignment w:val="baseline"/>
        <w:rPr>
          <w:rStyle w:val="normaltextrun"/>
        </w:rPr>
      </w:pPr>
      <w:r w:rsidRPr="47AA96C9">
        <w:rPr>
          <w:rStyle w:val="normaltextrun"/>
        </w:rPr>
        <w:t xml:space="preserve">Low Income Energy Assistance Program (LIEAP) </w:t>
      </w:r>
      <w:r w:rsidR="00B1244F" w:rsidRPr="47AA96C9">
        <w:rPr>
          <w:rStyle w:val="normaltextrun"/>
        </w:rPr>
        <w:t xml:space="preserve"> </w:t>
      </w:r>
    </w:p>
    <w:p w14:paraId="242F0834"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Supplemental Nutrition Assistance Program (SNAP) </w:t>
      </w:r>
    </w:p>
    <w:p w14:paraId="3B5A6D69"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Women, Infants and Children Programs (WIC)</w:t>
      </w:r>
    </w:p>
    <w:p w14:paraId="172429AB"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Child and Adult Care Food Program (CACFP) </w:t>
      </w:r>
    </w:p>
    <w:p w14:paraId="615F3466"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Children’s Health/Dental Coverage Programs (KanCare Medicaid/CHIP) </w:t>
      </w:r>
    </w:p>
    <w:p w14:paraId="1C6A1E80" w14:textId="77777777" w:rsidR="00F05DA0" w:rsidRPr="00575A5A" w:rsidRDefault="00B1244F" w:rsidP="00853ECF">
      <w:pPr>
        <w:pStyle w:val="paragraph"/>
        <w:numPr>
          <w:ilvl w:val="1"/>
          <w:numId w:val="25"/>
        </w:numPr>
        <w:spacing w:before="0" w:beforeAutospacing="0" w:after="0" w:afterAutospacing="0"/>
        <w:textAlignment w:val="baseline"/>
        <w:rPr>
          <w:rStyle w:val="normaltextrun"/>
        </w:rPr>
      </w:pPr>
      <w:r w:rsidRPr="00575A5A">
        <w:rPr>
          <w:rStyle w:val="normaltextrun"/>
        </w:rPr>
        <w:t xml:space="preserve">Provision of information specific to each family’s </w:t>
      </w:r>
      <w:proofErr w:type="gramStart"/>
      <w:r w:rsidRPr="00575A5A">
        <w:rPr>
          <w:rStyle w:val="normaltextrun"/>
        </w:rPr>
        <w:t>child care</w:t>
      </w:r>
      <w:proofErr w:type="gramEnd"/>
      <w:r w:rsidRPr="00575A5A">
        <w:rPr>
          <w:rStyle w:val="normaltextrun"/>
        </w:rPr>
        <w:t xml:space="preserve"> needs including, information on the Americans with Disabilities Act (ADA), their parental rights and inclusion practices. </w:t>
      </w:r>
    </w:p>
    <w:p w14:paraId="2E20C821" w14:textId="4B85B850" w:rsidR="00F05DA0" w:rsidRPr="00575A5A" w:rsidRDefault="00B1244F" w:rsidP="00853ECF">
      <w:pPr>
        <w:pStyle w:val="paragraph"/>
        <w:numPr>
          <w:ilvl w:val="1"/>
          <w:numId w:val="25"/>
        </w:numPr>
        <w:spacing w:before="0" w:beforeAutospacing="0" w:after="0" w:afterAutospacing="0"/>
        <w:textAlignment w:val="baseline"/>
        <w:rPr>
          <w:rStyle w:val="normaltextrun"/>
        </w:rPr>
      </w:pPr>
      <w:r w:rsidRPr="00575A5A">
        <w:rPr>
          <w:rStyle w:val="normaltextrun"/>
        </w:rPr>
        <w:t xml:space="preserve">As appropriate, information on services for children with special needs including developmental screens through </w:t>
      </w:r>
      <w:r w:rsidR="00F523DB" w:rsidRPr="00F523DB">
        <w:rPr>
          <w:rStyle w:val="normaltextrun"/>
        </w:rPr>
        <w:t>early intervention and early childhood special education services</w:t>
      </w:r>
      <w:r w:rsidR="00F523DB">
        <w:rPr>
          <w:rStyle w:val="normaltextrun"/>
        </w:rPr>
        <w:t xml:space="preserve"> </w:t>
      </w:r>
      <w:r w:rsidRPr="00575A5A">
        <w:rPr>
          <w:rStyle w:val="normaltextrun"/>
        </w:rPr>
        <w:t>in accordance with the Individuals with Disabilities Education Act (IDEA), Part C</w:t>
      </w:r>
      <w:r w:rsidR="00E80332">
        <w:rPr>
          <w:rStyle w:val="normaltextrun"/>
        </w:rPr>
        <w:t xml:space="preserve"> and Part B</w:t>
      </w:r>
      <w:r w:rsidRPr="00575A5A">
        <w:rPr>
          <w:rStyle w:val="normaltextrun"/>
        </w:rPr>
        <w:t xml:space="preserve">. Information may include local Tiny-K locations and local public-school programs (preschool </w:t>
      </w:r>
      <w:proofErr w:type="gramStart"/>
      <w:r w:rsidRPr="00575A5A">
        <w:rPr>
          <w:rStyle w:val="normaltextrun"/>
        </w:rPr>
        <w:t xml:space="preserve">screenings, </w:t>
      </w:r>
      <w:r w:rsidR="00E80332">
        <w:rPr>
          <w:rStyle w:val="normaltextrun"/>
        </w:rPr>
        <w:t xml:space="preserve"> preschool</w:t>
      </w:r>
      <w:proofErr w:type="gramEnd"/>
      <w:r w:rsidR="00E80332">
        <w:rPr>
          <w:rStyle w:val="normaltextrun"/>
        </w:rPr>
        <w:t xml:space="preserve"> programs</w:t>
      </w:r>
      <w:r w:rsidRPr="00575A5A">
        <w:rPr>
          <w:rStyle w:val="normaltextrun"/>
        </w:rPr>
        <w:t xml:space="preserve">, </w:t>
      </w:r>
      <w:r w:rsidR="00E80332">
        <w:rPr>
          <w:rStyle w:val="normaltextrun"/>
        </w:rPr>
        <w:t xml:space="preserve">early childhood </w:t>
      </w:r>
      <w:r w:rsidRPr="00575A5A">
        <w:rPr>
          <w:rStyle w:val="normaltextrun"/>
        </w:rPr>
        <w:t>special education).</w:t>
      </w:r>
    </w:p>
    <w:p w14:paraId="3AAA533C" w14:textId="77777777" w:rsidR="00F05DA0" w:rsidRPr="00575A5A" w:rsidRDefault="00B1244F" w:rsidP="00853ECF">
      <w:pPr>
        <w:pStyle w:val="paragraph"/>
        <w:numPr>
          <w:ilvl w:val="1"/>
          <w:numId w:val="25"/>
        </w:numPr>
        <w:spacing w:before="0" w:beforeAutospacing="0" w:after="0" w:afterAutospacing="0"/>
        <w:textAlignment w:val="baseline"/>
        <w:rPr>
          <w:rStyle w:val="normaltextrun"/>
        </w:rPr>
      </w:pPr>
      <w:r w:rsidRPr="00575A5A">
        <w:rPr>
          <w:rStyle w:val="normaltextrun"/>
        </w:rPr>
        <w:t xml:space="preserve">Research and best practices, </w:t>
      </w:r>
      <w:proofErr w:type="gramStart"/>
      <w:r w:rsidRPr="00575A5A">
        <w:rPr>
          <w:rStyle w:val="normaltextrun"/>
        </w:rPr>
        <w:t>policies</w:t>
      </w:r>
      <w:proofErr w:type="gramEnd"/>
      <w:r w:rsidRPr="00575A5A">
        <w:rPr>
          <w:rStyle w:val="normaltextrun"/>
        </w:rPr>
        <w:t xml:space="preserve"> and services in child development, including all domains of early childhood development, ages birth through twelve. Resources shall include weblinks to sources and appropriate citations to verify research and best practices. Consumer education topics shall include: </w:t>
      </w:r>
    </w:p>
    <w:p w14:paraId="3347F5F2"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Social-emotional/behavioral and early childhood mental health </w:t>
      </w:r>
    </w:p>
    <w:p w14:paraId="6AB313E3"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Positive behavioral intervention support models for parents and providers</w:t>
      </w:r>
    </w:p>
    <w:p w14:paraId="730ED689"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Policies and prevention of expulsion in preschool age children in early childhood and school-age programs receiving </w:t>
      </w:r>
      <w:proofErr w:type="gramStart"/>
      <w:r w:rsidRPr="00575A5A">
        <w:rPr>
          <w:rStyle w:val="normaltextrun"/>
        </w:rPr>
        <w:t>child care</w:t>
      </w:r>
      <w:proofErr w:type="gramEnd"/>
      <w:r w:rsidRPr="00575A5A">
        <w:rPr>
          <w:rStyle w:val="normaltextrun"/>
        </w:rPr>
        <w:t xml:space="preserve"> assistance </w:t>
      </w:r>
    </w:p>
    <w:p w14:paraId="1B493544"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Stages of cognitive development, ages birth through 12</w:t>
      </w:r>
    </w:p>
    <w:p w14:paraId="628D2FF7"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Physical health and development, including nutrition and physical </w:t>
      </w:r>
      <w:proofErr w:type="gramStart"/>
      <w:r w:rsidRPr="00575A5A">
        <w:rPr>
          <w:rStyle w:val="normaltextrun"/>
        </w:rPr>
        <w:t>activity</w:t>
      </w:r>
      <w:proofErr w:type="gramEnd"/>
    </w:p>
    <w:p w14:paraId="5D7614C2" w14:textId="77777777" w:rsidR="00F05DA0" w:rsidRPr="00575A5A" w:rsidRDefault="00B1244F" w:rsidP="00853ECF">
      <w:pPr>
        <w:pStyle w:val="paragraph"/>
        <w:numPr>
          <w:ilvl w:val="2"/>
          <w:numId w:val="25"/>
        </w:numPr>
        <w:spacing w:before="0" w:beforeAutospacing="0" w:after="0" w:afterAutospacing="0"/>
        <w:textAlignment w:val="baseline"/>
        <w:rPr>
          <w:rStyle w:val="normaltextrun"/>
        </w:rPr>
      </w:pPr>
      <w:r w:rsidRPr="00575A5A">
        <w:rPr>
          <w:rStyle w:val="normaltextrun"/>
        </w:rPr>
        <w:t xml:space="preserve">Opportunities for meaningful parent and family engagement </w:t>
      </w:r>
    </w:p>
    <w:p w14:paraId="16074440" w14:textId="77777777" w:rsidR="00F05DA0" w:rsidRPr="00575A5A" w:rsidRDefault="00B1244F" w:rsidP="00853ECF">
      <w:pPr>
        <w:pStyle w:val="paragraph"/>
        <w:numPr>
          <w:ilvl w:val="2"/>
          <w:numId w:val="25"/>
        </w:numPr>
        <w:spacing w:before="0" w:beforeAutospacing="0" w:after="0" w:afterAutospacing="0"/>
        <w:textAlignment w:val="baseline"/>
      </w:pPr>
      <w:r w:rsidRPr="00575A5A">
        <w:t xml:space="preserve">DCF specified </w:t>
      </w:r>
      <w:proofErr w:type="gramStart"/>
      <w:r w:rsidRPr="00575A5A">
        <w:t>topics</w:t>
      </w:r>
      <w:proofErr w:type="gramEnd"/>
    </w:p>
    <w:p w14:paraId="2FD202B3" w14:textId="4B094AB3" w:rsidR="00F05DA0" w:rsidRDefault="00B1244F" w:rsidP="00853ECF">
      <w:pPr>
        <w:pStyle w:val="paragraph"/>
        <w:numPr>
          <w:ilvl w:val="2"/>
          <w:numId w:val="25"/>
        </w:numPr>
        <w:spacing w:before="0" w:beforeAutospacing="0" w:after="0" w:afterAutospacing="0"/>
        <w:textAlignment w:val="baseline"/>
      </w:pPr>
      <w:r w:rsidRPr="00575A5A">
        <w:t xml:space="preserve">Information about the quality of </w:t>
      </w:r>
      <w:proofErr w:type="gramStart"/>
      <w:r w:rsidRPr="00575A5A">
        <w:t>child care</w:t>
      </w:r>
      <w:proofErr w:type="gramEnd"/>
      <w:r w:rsidRPr="00575A5A">
        <w:t xml:space="preserve"> providers such as accreditation, quality recognized through the statewide quality recognition system (Links to Quality), Early Head Start and Head Start </w:t>
      </w:r>
    </w:p>
    <w:p w14:paraId="3E83819B" w14:textId="2CCD5C20" w:rsidR="00F523DB" w:rsidRDefault="00F523DB" w:rsidP="00853ECF">
      <w:pPr>
        <w:pStyle w:val="paragraph"/>
        <w:numPr>
          <w:ilvl w:val="2"/>
          <w:numId w:val="25"/>
        </w:numPr>
        <w:spacing w:before="0" w:beforeAutospacing="0" w:after="0" w:afterAutospacing="0"/>
        <w:textAlignment w:val="baseline"/>
      </w:pPr>
      <w:r>
        <w:t>Kansas Early Learning Standards</w:t>
      </w:r>
    </w:p>
    <w:p w14:paraId="5D53F836" w14:textId="6AB9DF21" w:rsidR="00F523DB" w:rsidRPr="00575A5A" w:rsidRDefault="00F523DB" w:rsidP="00853ECF">
      <w:pPr>
        <w:pStyle w:val="paragraph"/>
        <w:numPr>
          <w:ilvl w:val="2"/>
          <w:numId w:val="25"/>
        </w:numPr>
        <w:spacing w:before="0" w:beforeAutospacing="0" w:after="0" w:afterAutospacing="0"/>
        <w:textAlignment w:val="baseline"/>
      </w:pPr>
      <w:r>
        <w:t>1-800-CHILDREN</w:t>
      </w:r>
    </w:p>
    <w:p w14:paraId="26BE5064" w14:textId="77777777" w:rsidR="00F05DA0" w:rsidRPr="00575A5A" w:rsidRDefault="00B1244F" w:rsidP="00853ECF">
      <w:pPr>
        <w:pStyle w:val="paragraph"/>
        <w:numPr>
          <w:ilvl w:val="1"/>
          <w:numId w:val="25"/>
        </w:numPr>
        <w:spacing w:before="0" w:beforeAutospacing="0" w:after="0" w:afterAutospacing="0"/>
        <w:textAlignment w:val="baseline"/>
      </w:pPr>
      <w:r w:rsidRPr="00575A5A">
        <w:t xml:space="preserve">Provide website links to the appropriate state agencies and partners to inform parents and </w:t>
      </w:r>
      <w:proofErr w:type="gramStart"/>
      <w:r w:rsidRPr="00575A5A">
        <w:t>child care</w:t>
      </w:r>
      <w:proofErr w:type="gramEnd"/>
      <w:r w:rsidRPr="00575A5A">
        <w:t xml:space="preserve"> providers about program services and resources throughout the state:</w:t>
      </w:r>
    </w:p>
    <w:p w14:paraId="6E1ECB1E" w14:textId="77777777" w:rsidR="00F05DA0" w:rsidRPr="00575A5A" w:rsidRDefault="00B1244F" w:rsidP="00853ECF">
      <w:pPr>
        <w:pStyle w:val="paragraph"/>
        <w:numPr>
          <w:ilvl w:val="2"/>
          <w:numId w:val="25"/>
        </w:numPr>
        <w:spacing w:before="0" w:beforeAutospacing="0" w:after="0" w:afterAutospacing="0"/>
        <w:textAlignment w:val="baseline"/>
      </w:pPr>
      <w:r w:rsidRPr="00575A5A">
        <w:t xml:space="preserve">the process for licensing </w:t>
      </w:r>
      <w:proofErr w:type="gramStart"/>
      <w:r w:rsidRPr="00575A5A">
        <w:t>child care</w:t>
      </w:r>
      <w:proofErr w:type="gramEnd"/>
      <w:r w:rsidRPr="00575A5A">
        <w:t xml:space="preserve"> providers </w:t>
      </w:r>
    </w:p>
    <w:p w14:paraId="2E631FFB" w14:textId="77777777" w:rsidR="00F05DA0" w:rsidRPr="00575A5A" w:rsidRDefault="00B1244F" w:rsidP="00853ECF">
      <w:pPr>
        <w:pStyle w:val="paragraph"/>
        <w:numPr>
          <w:ilvl w:val="2"/>
          <w:numId w:val="25"/>
        </w:numPr>
        <w:spacing w:before="0" w:beforeAutospacing="0" w:after="0" w:afterAutospacing="0"/>
        <w:textAlignment w:val="baseline"/>
      </w:pPr>
      <w:r w:rsidRPr="00575A5A">
        <w:t xml:space="preserve">the process for conducting background checks, monitoring and inspections of </w:t>
      </w:r>
      <w:proofErr w:type="gramStart"/>
      <w:r w:rsidRPr="00575A5A">
        <w:t>child care</w:t>
      </w:r>
      <w:proofErr w:type="gramEnd"/>
      <w:r w:rsidRPr="00575A5A">
        <w:t xml:space="preserve"> providers, and the offenses that prevent individuals and entities from serving as child care providers </w:t>
      </w:r>
    </w:p>
    <w:p w14:paraId="2BCEB12F" w14:textId="77777777" w:rsidR="00F05DA0" w:rsidRPr="00575A5A" w:rsidRDefault="00B1244F" w:rsidP="00853ECF">
      <w:pPr>
        <w:pStyle w:val="paragraph"/>
        <w:numPr>
          <w:ilvl w:val="2"/>
          <w:numId w:val="25"/>
        </w:numPr>
        <w:spacing w:before="0" w:beforeAutospacing="0" w:after="0" w:afterAutospacing="0"/>
        <w:textAlignment w:val="baseline"/>
      </w:pPr>
      <w:r w:rsidRPr="00575A5A">
        <w:lastRenderedPageBreak/>
        <w:t xml:space="preserve">how to access information regarding health and safety monitoring, inspection reports, and substantiated complaints </w:t>
      </w:r>
    </w:p>
    <w:p w14:paraId="3370191D" w14:textId="77777777" w:rsidR="00575A5A" w:rsidRDefault="00B1244F" w:rsidP="00853ECF">
      <w:pPr>
        <w:pStyle w:val="paragraph"/>
        <w:numPr>
          <w:ilvl w:val="2"/>
          <w:numId w:val="25"/>
        </w:numPr>
        <w:spacing w:before="0" w:beforeAutospacing="0" w:after="0" w:afterAutospacing="0"/>
        <w:textAlignment w:val="baseline"/>
      </w:pPr>
      <w:r w:rsidRPr="00575A5A">
        <w:t>the state’s CCDF consumer education website (currently Kansas Quality Network)</w:t>
      </w:r>
    </w:p>
    <w:p w14:paraId="6E803A7C" w14:textId="77777777" w:rsidR="00B1244F" w:rsidRPr="00575A5A" w:rsidRDefault="00B1244F" w:rsidP="00575A5A">
      <w:pPr>
        <w:pStyle w:val="paragraph"/>
        <w:spacing w:before="0" w:beforeAutospacing="0" w:after="0" w:afterAutospacing="0"/>
        <w:ind w:left="1440"/>
        <w:textAlignment w:val="baseline"/>
      </w:pPr>
      <w:r w:rsidRPr="00575A5A">
        <w:t xml:space="preserve"> </w:t>
      </w:r>
    </w:p>
    <w:p w14:paraId="485095CA" w14:textId="77777777" w:rsidR="00B1244F" w:rsidRPr="00575A5A" w:rsidRDefault="00B1244F" w:rsidP="00853ECF">
      <w:pPr>
        <w:widowControl/>
        <w:numPr>
          <w:ilvl w:val="0"/>
          <w:numId w:val="15"/>
        </w:numPr>
        <w:autoSpaceDE/>
        <w:autoSpaceDN/>
        <w:adjustRightInd/>
        <w:textAlignment w:val="baseline"/>
      </w:pPr>
      <w:r w:rsidRPr="00575A5A">
        <w:rPr>
          <w:b/>
          <w:bCs/>
          <w:color w:val="000000"/>
          <w:shd w:val="clear" w:color="auto" w:fill="FFFFFF"/>
        </w:rPr>
        <w:t>Develop a Parent Referral Follow-Up Form that:</w:t>
      </w:r>
      <w:r w:rsidRPr="00575A5A">
        <w:rPr>
          <w:color w:val="000000"/>
          <w:shd w:val="clear" w:color="auto" w:fill="FFFFFF"/>
        </w:rPr>
        <w:t> </w:t>
      </w:r>
    </w:p>
    <w:p w14:paraId="568F5234" w14:textId="77777777" w:rsidR="007665A9" w:rsidRPr="00575A5A" w:rsidRDefault="00B1244F" w:rsidP="00853ECF">
      <w:pPr>
        <w:widowControl/>
        <w:numPr>
          <w:ilvl w:val="0"/>
          <w:numId w:val="26"/>
        </w:numPr>
        <w:autoSpaceDE/>
        <w:autoSpaceDN/>
        <w:adjustRightInd/>
        <w:contextualSpacing/>
        <w:textAlignment w:val="baseline"/>
        <w:rPr>
          <w:color w:val="000000"/>
          <w:shd w:val="clear" w:color="auto" w:fill="FFFFFF"/>
        </w:rPr>
      </w:pPr>
      <w:r w:rsidRPr="00575A5A">
        <w:rPr>
          <w:color w:val="000000"/>
          <w:shd w:val="clear" w:color="auto" w:fill="FFFFFF"/>
        </w:rPr>
        <w:t xml:space="preserve">Assesses parent/family satisfaction with the services provided by the </w:t>
      </w:r>
      <w:r w:rsidR="0069086B">
        <w:rPr>
          <w:color w:val="000000"/>
          <w:shd w:val="clear" w:color="auto" w:fill="FFFFFF"/>
        </w:rPr>
        <w:t>Grantee</w:t>
      </w:r>
      <w:r w:rsidRPr="00575A5A">
        <w:rPr>
          <w:color w:val="000000"/>
          <w:shd w:val="clear" w:color="auto" w:fill="FFFFFF"/>
        </w:rPr>
        <w:t>.  </w:t>
      </w:r>
    </w:p>
    <w:p w14:paraId="53517D57" w14:textId="77777777" w:rsidR="007665A9" w:rsidRPr="00575A5A" w:rsidRDefault="00B1244F" w:rsidP="00853ECF">
      <w:pPr>
        <w:widowControl/>
        <w:numPr>
          <w:ilvl w:val="0"/>
          <w:numId w:val="26"/>
        </w:numPr>
        <w:autoSpaceDE/>
        <w:autoSpaceDN/>
        <w:adjustRightInd/>
        <w:contextualSpacing/>
        <w:textAlignment w:val="baseline"/>
        <w:rPr>
          <w:color w:val="000000"/>
          <w:shd w:val="clear" w:color="auto" w:fill="FFFFFF"/>
        </w:rPr>
      </w:pPr>
      <w:r w:rsidRPr="00575A5A">
        <w:rPr>
          <w:color w:val="000000"/>
          <w:shd w:val="clear" w:color="auto" w:fill="FFFFFF"/>
        </w:rPr>
        <w:t xml:space="preserve">Receives prior approval by DCF program </w:t>
      </w:r>
      <w:proofErr w:type="gramStart"/>
      <w:r w:rsidRPr="00575A5A">
        <w:rPr>
          <w:color w:val="000000"/>
          <w:shd w:val="clear" w:color="auto" w:fill="FFFFFF"/>
        </w:rPr>
        <w:t>manager</w:t>
      </w:r>
      <w:proofErr w:type="gramEnd"/>
      <w:r w:rsidRPr="00575A5A">
        <w:rPr>
          <w:color w:val="000000"/>
          <w:shd w:val="clear" w:color="auto" w:fill="FFFFFF"/>
        </w:rPr>
        <w:t> </w:t>
      </w:r>
    </w:p>
    <w:p w14:paraId="78425462" w14:textId="77777777" w:rsidR="007665A9" w:rsidRPr="00575A5A" w:rsidRDefault="00B1244F" w:rsidP="00853ECF">
      <w:pPr>
        <w:widowControl/>
        <w:numPr>
          <w:ilvl w:val="0"/>
          <w:numId w:val="26"/>
        </w:numPr>
        <w:autoSpaceDE/>
        <w:autoSpaceDN/>
        <w:adjustRightInd/>
        <w:contextualSpacing/>
        <w:textAlignment w:val="baseline"/>
        <w:rPr>
          <w:color w:val="000000"/>
          <w:shd w:val="clear" w:color="auto" w:fill="FFFFFF"/>
        </w:rPr>
      </w:pPr>
      <w:r w:rsidRPr="00575A5A">
        <w:rPr>
          <w:color w:val="000000"/>
          <w:shd w:val="clear" w:color="auto" w:fill="FFFFFF"/>
        </w:rPr>
        <w:t xml:space="preserve">Assesses the compliance with performance measures and meets reporting </w:t>
      </w:r>
      <w:proofErr w:type="gramStart"/>
      <w:r w:rsidRPr="00575A5A">
        <w:rPr>
          <w:color w:val="000000"/>
          <w:shd w:val="clear" w:color="auto" w:fill="FFFFFF"/>
        </w:rPr>
        <w:t>requirements</w:t>
      </w:r>
      <w:proofErr w:type="gramEnd"/>
      <w:r w:rsidRPr="00575A5A">
        <w:rPr>
          <w:color w:val="000000"/>
          <w:shd w:val="clear" w:color="auto" w:fill="FFFFFF"/>
        </w:rPr>
        <w:t> </w:t>
      </w:r>
    </w:p>
    <w:p w14:paraId="23AC3561" w14:textId="77777777" w:rsidR="007665A9" w:rsidRPr="00575A5A" w:rsidRDefault="00B1244F" w:rsidP="00853ECF">
      <w:pPr>
        <w:widowControl/>
        <w:numPr>
          <w:ilvl w:val="0"/>
          <w:numId w:val="26"/>
        </w:numPr>
        <w:autoSpaceDE/>
        <w:autoSpaceDN/>
        <w:adjustRightInd/>
        <w:contextualSpacing/>
        <w:textAlignment w:val="baseline"/>
        <w:rPr>
          <w:color w:val="000000"/>
          <w:shd w:val="clear" w:color="auto" w:fill="FFFFFF"/>
        </w:rPr>
      </w:pPr>
      <w:r w:rsidRPr="00575A5A">
        <w:rPr>
          <w:color w:val="000000"/>
          <w:shd w:val="clear" w:color="auto" w:fill="FFFFFF"/>
        </w:rPr>
        <w:t>Is provided to all parents receiving Parent Referral Services via phone or </w:t>
      </w:r>
      <w:proofErr w:type="gramStart"/>
      <w:r w:rsidRPr="00575A5A">
        <w:rPr>
          <w:color w:val="000000"/>
          <w:shd w:val="clear" w:color="auto" w:fill="FFFFFF"/>
        </w:rPr>
        <w:t>email</w:t>
      </w:r>
      <w:proofErr w:type="gramEnd"/>
      <w:r w:rsidRPr="00575A5A">
        <w:rPr>
          <w:color w:val="000000"/>
          <w:shd w:val="clear" w:color="auto" w:fill="FFFFFF"/>
        </w:rPr>
        <w:t> </w:t>
      </w:r>
    </w:p>
    <w:p w14:paraId="208894CB" w14:textId="77777777" w:rsidR="007665A9" w:rsidRPr="00575A5A" w:rsidRDefault="00B1244F" w:rsidP="00853ECF">
      <w:pPr>
        <w:widowControl/>
        <w:numPr>
          <w:ilvl w:val="0"/>
          <w:numId w:val="26"/>
        </w:numPr>
        <w:autoSpaceDE/>
        <w:autoSpaceDN/>
        <w:adjustRightInd/>
        <w:contextualSpacing/>
        <w:textAlignment w:val="baseline"/>
        <w:rPr>
          <w:color w:val="000000"/>
          <w:shd w:val="clear" w:color="auto" w:fill="FFFFFF"/>
        </w:rPr>
      </w:pPr>
      <w:r w:rsidRPr="00575A5A">
        <w:rPr>
          <w:color w:val="000000"/>
          <w:shd w:val="clear" w:color="auto" w:fill="FFFFFF"/>
        </w:rPr>
        <w:t>Provides assistance within 48 business hours of notice by the Agency or others, to parents when notified of a potential or actual closing of a </w:t>
      </w:r>
      <w:proofErr w:type="gramStart"/>
      <w:r w:rsidRPr="00575A5A">
        <w:rPr>
          <w:color w:val="000000"/>
          <w:shd w:val="clear" w:color="auto" w:fill="FFFFFF"/>
        </w:rPr>
        <w:t>child care</w:t>
      </w:r>
      <w:proofErr w:type="gramEnd"/>
      <w:r w:rsidRPr="00575A5A">
        <w:rPr>
          <w:color w:val="000000"/>
          <w:shd w:val="clear" w:color="auto" w:fill="FFFFFF"/>
        </w:rPr>
        <w:t> home, group home or center</w:t>
      </w:r>
    </w:p>
    <w:p w14:paraId="32C0FF52" w14:textId="77777777" w:rsidR="00B1244F" w:rsidRPr="00575A5A" w:rsidRDefault="00B1244F" w:rsidP="007665A9">
      <w:pPr>
        <w:widowControl/>
        <w:autoSpaceDE/>
        <w:autoSpaceDN/>
        <w:adjustRightInd/>
        <w:ind w:left="720"/>
        <w:contextualSpacing/>
        <w:textAlignment w:val="baseline"/>
        <w:rPr>
          <w:color w:val="000000"/>
          <w:shd w:val="clear" w:color="auto" w:fill="FFFFFF"/>
        </w:rPr>
      </w:pPr>
      <w:r w:rsidRPr="00575A5A">
        <w:rPr>
          <w:color w:val="000000"/>
          <w:shd w:val="clear" w:color="auto" w:fill="FFFFFF"/>
        </w:rPr>
        <w:t> </w:t>
      </w:r>
    </w:p>
    <w:p w14:paraId="310FC2E2" w14:textId="77777777" w:rsidR="00B1244F" w:rsidRPr="00575A5A" w:rsidRDefault="007665A9" w:rsidP="00853ECF">
      <w:pPr>
        <w:widowControl/>
        <w:numPr>
          <w:ilvl w:val="0"/>
          <w:numId w:val="15"/>
        </w:numPr>
        <w:autoSpaceDE/>
        <w:autoSpaceDN/>
        <w:adjustRightInd/>
        <w:contextualSpacing/>
        <w:textAlignment w:val="baseline"/>
        <w:rPr>
          <w:color w:val="000000"/>
          <w:shd w:val="clear" w:color="auto" w:fill="FFFFFF"/>
        </w:rPr>
      </w:pPr>
      <w:r w:rsidRPr="00575A5A">
        <w:rPr>
          <w:b/>
          <w:bCs/>
          <w:shd w:val="clear" w:color="auto" w:fill="FFFFFF"/>
        </w:rPr>
        <w:t>Provide</w:t>
      </w:r>
      <w:r w:rsidR="00B1244F" w:rsidRPr="00575A5A">
        <w:rPr>
          <w:b/>
          <w:bCs/>
          <w:shd w:val="clear" w:color="auto" w:fill="FFFFFF"/>
        </w:rPr>
        <w:t xml:space="preserve"> Services to Providers </w:t>
      </w:r>
      <w:r w:rsidR="00B1244F" w:rsidRPr="00575A5A">
        <w:rPr>
          <w:i/>
          <w:iCs/>
          <w:shd w:val="clear" w:color="auto" w:fill="FFFFFF"/>
        </w:rPr>
        <w:t> </w:t>
      </w:r>
    </w:p>
    <w:p w14:paraId="44B426A0" w14:textId="77777777" w:rsidR="007665A9" w:rsidRPr="00575A5A" w:rsidRDefault="00B1244F" w:rsidP="00E22F34">
      <w:pPr>
        <w:widowControl/>
        <w:autoSpaceDE/>
        <w:autoSpaceDN/>
        <w:adjustRightInd/>
        <w:ind w:left="450"/>
        <w:contextualSpacing/>
        <w:textAlignment w:val="baseline"/>
        <w:rPr>
          <w:color w:val="000000"/>
          <w:shd w:val="clear" w:color="auto" w:fill="FFFFFF"/>
        </w:rPr>
      </w:pPr>
      <w:r w:rsidRPr="00575A5A">
        <w:rPr>
          <w:color w:val="000000"/>
          <w:shd w:val="clear" w:color="auto" w:fill="FFFFFF"/>
        </w:rPr>
        <w:t>Services to </w:t>
      </w:r>
      <w:proofErr w:type="gramStart"/>
      <w:r w:rsidRPr="00575A5A">
        <w:rPr>
          <w:color w:val="000000"/>
          <w:shd w:val="clear" w:color="auto" w:fill="FFFFFF"/>
        </w:rPr>
        <w:t>child care</w:t>
      </w:r>
      <w:proofErr w:type="gramEnd"/>
      <w:r w:rsidRPr="00575A5A">
        <w:rPr>
          <w:color w:val="000000"/>
          <w:shd w:val="clear" w:color="auto" w:fill="FFFFFF"/>
        </w:rPr>
        <w:t> providers shall include provision of a referral system to market their services to parents/families. Additionally, providers will utilize consumer education resources that will encourage quality improvement and assist families in meeting their needs. Services and activities appropriate will be in collaboration with DCF and the E</w:t>
      </w:r>
      <w:r w:rsidR="00E22F34">
        <w:rPr>
          <w:color w:val="000000"/>
          <w:shd w:val="clear" w:color="auto" w:fill="FFFFFF"/>
        </w:rPr>
        <w:t xml:space="preserve">arly </w:t>
      </w:r>
      <w:r w:rsidRPr="00575A5A">
        <w:rPr>
          <w:color w:val="000000"/>
          <w:shd w:val="clear" w:color="auto" w:fill="FFFFFF"/>
        </w:rPr>
        <w:t>C</w:t>
      </w:r>
      <w:r w:rsidR="00E22F34">
        <w:rPr>
          <w:color w:val="000000"/>
          <w:shd w:val="clear" w:color="auto" w:fill="FFFFFF"/>
        </w:rPr>
        <w:t xml:space="preserve">hildhood </w:t>
      </w:r>
      <w:r w:rsidRPr="00575A5A">
        <w:rPr>
          <w:color w:val="000000"/>
          <w:shd w:val="clear" w:color="auto" w:fill="FFFFFF"/>
        </w:rPr>
        <w:t>E</w:t>
      </w:r>
      <w:r w:rsidR="00E22F34">
        <w:rPr>
          <w:color w:val="000000"/>
          <w:shd w:val="clear" w:color="auto" w:fill="FFFFFF"/>
        </w:rPr>
        <w:t>ducation (ECE)</w:t>
      </w:r>
      <w:r w:rsidRPr="00575A5A">
        <w:rPr>
          <w:color w:val="000000"/>
          <w:shd w:val="clear" w:color="auto" w:fill="FFFFFF"/>
        </w:rPr>
        <w:t xml:space="preserve"> Systems Building team as the career pathway and workforce registry implementation continues.  </w:t>
      </w:r>
    </w:p>
    <w:p w14:paraId="4E3AAFC0" w14:textId="77777777" w:rsidR="0069086B" w:rsidRDefault="0069086B" w:rsidP="0069086B">
      <w:pPr>
        <w:widowControl/>
        <w:autoSpaceDE/>
        <w:autoSpaceDN/>
        <w:adjustRightInd/>
        <w:contextualSpacing/>
        <w:textAlignment w:val="baseline"/>
      </w:pPr>
    </w:p>
    <w:p w14:paraId="3C753A9B" w14:textId="77777777" w:rsidR="007665A9" w:rsidRPr="00575A5A" w:rsidRDefault="00B1244F" w:rsidP="00683BEF">
      <w:pPr>
        <w:widowControl/>
        <w:autoSpaceDE/>
        <w:autoSpaceDN/>
        <w:adjustRightInd/>
        <w:ind w:left="450"/>
        <w:contextualSpacing/>
        <w:textAlignment w:val="baseline"/>
        <w:rPr>
          <w:color w:val="000000"/>
          <w:shd w:val="clear" w:color="auto" w:fill="FFFFFF"/>
        </w:rPr>
      </w:pPr>
      <w:r w:rsidRPr="00575A5A">
        <w:t>Statewide Referral System for providers</w:t>
      </w:r>
      <w:r w:rsidR="007665A9" w:rsidRPr="00575A5A">
        <w:t>:</w:t>
      </w:r>
    </w:p>
    <w:p w14:paraId="78562EB0" w14:textId="77777777" w:rsidR="007665A9" w:rsidRPr="00575A5A" w:rsidRDefault="00B1244F" w:rsidP="00853ECF">
      <w:pPr>
        <w:widowControl/>
        <w:numPr>
          <w:ilvl w:val="0"/>
          <w:numId w:val="28"/>
        </w:numPr>
        <w:autoSpaceDE/>
        <w:autoSpaceDN/>
        <w:adjustRightInd/>
        <w:contextualSpacing/>
        <w:textAlignment w:val="baseline"/>
        <w:rPr>
          <w:color w:val="000000"/>
          <w:shd w:val="clear" w:color="auto" w:fill="FFFFFF"/>
        </w:rPr>
      </w:pPr>
      <w:r w:rsidRPr="00065538">
        <w:rPr>
          <w:color w:val="000000"/>
          <w:shd w:val="clear" w:color="auto" w:fill="FFFFFF"/>
        </w:rPr>
        <w:t xml:space="preserve">The </w:t>
      </w:r>
      <w:r w:rsidR="0069086B" w:rsidRPr="00065538">
        <w:rPr>
          <w:color w:val="000000"/>
          <w:shd w:val="clear" w:color="auto" w:fill="FFFFFF"/>
        </w:rPr>
        <w:t>grantee</w:t>
      </w:r>
      <w:r w:rsidRPr="00065538">
        <w:rPr>
          <w:color w:val="000000"/>
          <w:shd w:val="clear" w:color="auto" w:fill="FFFFFF"/>
        </w:rPr>
        <w:t xml:space="preserve"> shall develop and maintain a system for collecting and updating provider data to deliver accurate information to parents for vacancies and fees of </w:t>
      </w:r>
      <w:proofErr w:type="gramStart"/>
      <w:r w:rsidRPr="00065538">
        <w:rPr>
          <w:color w:val="000000"/>
          <w:shd w:val="clear" w:color="auto" w:fill="FFFFFF"/>
        </w:rPr>
        <w:t>child care</w:t>
      </w:r>
      <w:proofErr w:type="gramEnd"/>
      <w:r w:rsidRPr="00065538">
        <w:rPr>
          <w:color w:val="000000"/>
          <w:shd w:val="clear" w:color="auto" w:fill="FFFFFF"/>
        </w:rPr>
        <w:t xml:space="preserve"> providers in their community. The </w:t>
      </w:r>
      <w:r w:rsidR="0069086B" w:rsidRPr="00065538">
        <w:rPr>
          <w:color w:val="000000"/>
          <w:shd w:val="clear" w:color="auto" w:fill="FFFFFF"/>
        </w:rPr>
        <w:t>grantee</w:t>
      </w:r>
      <w:r w:rsidRPr="00065538">
        <w:rPr>
          <w:color w:val="000000"/>
          <w:shd w:val="clear" w:color="auto" w:fill="FFFFFF"/>
        </w:rPr>
        <w:t xml:space="preserve"> shall provide the following: </w:t>
      </w:r>
    </w:p>
    <w:p w14:paraId="1D4A02BC" w14:textId="4514F6B9" w:rsidR="007665A9" w:rsidRPr="00575A5A" w:rsidRDefault="00B1244F" w:rsidP="00853ECF">
      <w:pPr>
        <w:widowControl/>
        <w:numPr>
          <w:ilvl w:val="2"/>
          <w:numId w:val="27"/>
        </w:numPr>
        <w:autoSpaceDE/>
        <w:autoSpaceDN/>
        <w:adjustRightInd/>
        <w:contextualSpacing/>
        <w:textAlignment w:val="baseline"/>
        <w:rPr>
          <w:color w:val="000000"/>
          <w:shd w:val="clear" w:color="auto" w:fill="FFFFFF"/>
        </w:rPr>
      </w:pPr>
      <w:r w:rsidRPr="00575A5A">
        <w:t>Must include licensed family </w:t>
      </w:r>
      <w:proofErr w:type="gramStart"/>
      <w:r w:rsidRPr="00575A5A">
        <w:t>child care</w:t>
      </w:r>
      <w:proofErr w:type="gramEnd"/>
      <w:r w:rsidRPr="00575A5A">
        <w:t> homes, licensed full and part time child care centers, Head Start, Early Head Start, </w:t>
      </w:r>
      <w:r w:rsidR="00F523DB" w:rsidRPr="00F523DB">
        <w:t xml:space="preserve">preschool programs operated by public school districts and accredited private </w:t>
      </w:r>
      <w:proofErr w:type="spellStart"/>
      <w:r w:rsidR="00F523DB" w:rsidRPr="00F523DB">
        <w:t>schools</w:t>
      </w:r>
      <w:r w:rsidRPr="00575A5A">
        <w:t>and</w:t>
      </w:r>
      <w:proofErr w:type="spellEnd"/>
      <w:r w:rsidRPr="00575A5A">
        <w:t xml:space="preserve"> License Exempt providers that are qualified subsidy providers. </w:t>
      </w:r>
    </w:p>
    <w:p w14:paraId="3B57B63F" w14:textId="77777777" w:rsidR="007665A9" w:rsidRPr="00575A5A" w:rsidRDefault="00B1244F" w:rsidP="00853ECF">
      <w:pPr>
        <w:widowControl/>
        <w:numPr>
          <w:ilvl w:val="2"/>
          <w:numId w:val="27"/>
        </w:numPr>
        <w:autoSpaceDE/>
        <w:autoSpaceDN/>
        <w:adjustRightInd/>
        <w:contextualSpacing/>
        <w:textAlignment w:val="baseline"/>
        <w:rPr>
          <w:color w:val="000000"/>
          <w:shd w:val="clear" w:color="auto" w:fill="FFFFFF"/>
        </w:rPr>
      </w:pPr>
      <w:r w:rsidRPr="00575A5A">
        <w:t>Must annually contact all licensed providers to inform them of services and give them the opportunity to accept or decline referrals. </w:t>
      </w:r>
    </w:p>
    <w:p w14:paraId="2EF76176" w14:textId="77777777" w:rsidR="007665A9" w:rsidRPr="00575A5A" w:rsidRDefault="00B1244F" w:rsidP="00853ECF">
      <w:pPr>
        <w:widowControl/>
        <w:numPr>
          <w:ilvl w:val="2"/>
          <w:numId w:val="27"/>
        </w:numPr>
        <w:autoSpaceDE/>
        <w:autoSpaceDN/>
        <w:adjustRightInd/>
        <w:contextualSpacing/>
        <w:textAlignment w:val="baseline"/>
        <w:rPr>
          <w:color w:val="000000"/>
          <w:shd w:val="clear" w:color="auto" w:fill="FFFFFF"/>
        </w:rPr>
      </w:pPr>
      <w:r w:rsidRPr="00575A5A">
        <w:t>Must develop and maintain a system for periodic updating of provider data to ascertain vacancies and fees. </w:t>
      </w:r>
    </w:p>
    <w:p w14:paraId="6362A5C9" w14:textId="77777777" w:rsidR="007665A9" w:rsidRPr="00575A5A" w:rsidRDefault="00B1244F" w:rsidP="00853ECF">
      <w:pPr>
        <w:widowControl/>
        <w:numPr>
          <w:ilvl w:val="2"/>
          <w:numId w:val="27"/>
        </w:numPr>
        <w:autoSpaceDE/>
        <w:autoSpaceDN/>
        <w:adjustRightInd/>
        <w:contextualSpacing/>
        <w:textAlignment w:val="baseline"/>
        <w:rPr>
          <w:color w:val="000000"/>
          <w:shd w:val="clear" w:color="auto" w:fill="FFFFFF"/>
        </w:rPr>
      </w:pPr>
      <w:r w:rsidRPr="00575A5A">
        <w:t>Complete update annually with at least one partial update for full year programs </w:t>
      </w:r>
    </w:p>
    <w:p w14:paraId="5A7EF984" w14:textId="77777777" w:rsidR="007665A9" w:rsidRPr="00575A5A" w:rsidRDefault="00B1244F" w:rsidP="00853ECF">
      <w:pPr>
        <w:widowControl/>
        <w:numPr>
          <w:ilvl w:val="2"/>
          <w:numId w:val="27"/>
        </w:numPr>
        <w:autoSpaceDE/>
        <w:autoSpaceDN/>
        <w:adjustRightInd/>
        <w:contextualSpacing/>
        <w:textAlignment w:val="baseline"/>
        <w:rPr>
          <w:color w:val="000000"/>
          <w:shd w:val="clear" w:color="auto" w:fill="FFFFFF"/>
        </w:rPr>
      </w:pPr>
      <w:r w:rsidRPr="00575A5A">
        <w:t xml:space="preserve">Part year programs must have a complete update annually, for a total of one contact per fiscal </w:t>
      </w:r>
      <w:proofErr w:type="gramStart"/>
      <w:r w:rsidRPr="00575A5A">
        <w:t>year</w:t>
      </w:r>
      <w:proofErr w:type="gramEnd"/>
    </w:p>
    <w:p w14:paraId="54373390" w14:textId="77777777" w:rsidR="0069086B" w:rsidRPr="00683BEF" w:rsidRDefault="00B1244F" w:rsidP="00853ECF">
      <w:pPr>
        <w:widowControl/>
        <w:numPr>
          <w:ilvl w:val="2"/>
          <w:numId w:val="27"/>
        </w:numPr>
        <w:autoSpaceDE/>
        <w:autoSpaceDN/>
        <w:adjustRightInd/>
        <w:contextualSpacing/>
        <w:textAlignment w:val="baseline"/>
        <w:rPr>
          <w:color w:val="000000"/>
          <w:shd w:val="clear" w:color="auto" w:fill="FFFFFF"/>
        </w:rPr>
      </w:pPr>
      <w:r w:rsidRPr="00575A5A">
        <w:t>Establish a fair and unbiased referral system to link families to </w:t>
      </w:r>
      <w:proofErr w:type="gramStart"/>
      <w:r w:rsidRPr="00575A5A">
        <w:t>child care</w:t>
      </w:r>
      <w:proofErr w:type="gramEnd"/>
      <w:r w:rsidRPr="00575A5A">
        <w:t> providers</w:t>
      </w:r>
    </w:p>
    <w:p w14:paraId="64C209C1" w14:textId="1405AAEE" w:rsidR="00B1244F" w:rsidRPr="00575A5A" w:rsidRDefault="00B1244F" w:rsidP="00065538">
      <w:pPr>
        <w:widowControl/>
        <w:autoSpaceDE/>
        <w:autoSpaceDN/>
        <w:adjustRightInd/>
        <w:ind w:left="1440" w:firstLine="120"/>
        <w:contextualSpacing/>
        <w:textAlignment w:val="baseline"/>
        <w:rPr>
          <w:color w:val="000000"/>
          <w:shd w:val="clear" w:color="auto" w:fill="FFFFFF"/>
        </w:rPr>
      </w:pPr>
    </w:p>
    <w:p w14:paraId="02FD2747" w14:textId="77777777" w:rsidR="007665A9" w:rsidRPr="00575A5A" w:rsidRDefault="007665A9" w:rsidP="00853ECF">
      <w:pPr>
        <w:widowControl/>
        <w:numPr>
          <w:ilvl w:val="0"/>
          <w:numId w:val="15"/>
        </w:numPr>
        <w:autoSpaceDE/>
        <w:autoSpaceDN/>
        <w:adjustRightInd/>
        <w:textAlignment w:val="baseline"/>
      </w:pPr>
      <w:r w:rsidRPr="00575A5A">
        <w:rPr>
          <w:b/>
          <w:bCs/>
          <w:color w:val="000000"/>
          <w:shd w:val="clear" w:color="auto" w:fill="FFFFFF"/>
        </w:rPr>
        <w:t>Provide c</w:t>
      </w:r>
      <w:r w:rsidR="00B1244F" w:rsidRPr="00575A5A">
        <w:rPr>
          <w:b/>
          <w:bCs/>
          <w:color w:val="000000"/>
          <w:shd w:val="clear" w:color="auto" w:fill="FFFFFF"/>
        </w:rPr>
        <w:t xml:space="preserve">onsumer education resources for providers </w:t>
      </w:r>
      <w:r w:rsidRPr="00575A5A">
        <w:rPr>
          <w:b/>
          <w:bCs/>
          <w:color w:val="000000"/>
          <w:shd w:val="clear" w:color="auto" w:fill="FFFFFF"/>
        </w:rPr>
        <w:t>to</w:t>
      </w:r>
      <w:r w:rsidR="00B1244F" w:rsidRPr="00575A5A">
        <w:rPr>
          <w:b/>
          <w:bCs/>
          <w:color w:val="000000"/>
          <w:shd w:val="clear" w:color="auto" w:fill="FFFFFF"/>
        </w:rPr>
        <w:t xml:space="preserve"> include: </w:t>
      </w:r>
      <w:r w:rsidR="00B1244F" w:rsidRPr="00575A5A">
        <w:rPr>
          <w:color w:val="000000"/>
          <w:shd w:val="clear" w:color="auto" w:fill="FFFFFF"/>
        </w:rPr>
        <w:t> </w:t>
      </w:r>
    </w:p>
    <w:p w14:paraId="44D8936D" w14:textId="77777777" w:rsidR="007665A9" w:rsidRPr="00575A5A" w:rsidRDefault="00B1244F" w:rsidP="00853ECF">
      <w:pPr>
        <w:widowControl/>
        <w:numPr>
          <w:ilvl w:val="0"/>
          <w:numId w:val="29"/>
        </w:numPr>
        <w:autoSpaceDE/>
        <w:autoSpaceDN/>
        <w:adjustRightInd/>
        <w:textAlignment w:val="baseline"/>
      </w:pPr>
      <w:r w:rsidRPr="00575A5A">
        <w:rPr>
          <w:color w:val="000000"/>
          <w:shd w:val="clear" w:color="auto" w:fill="FFFFFF"/>
        </w:rPr>
        <w:t xml:space="preserve">Information on statewide quality initiatives such as the statewide </w:t>
      </w:r>
      <w:proofErr w:type="spellStart"/>
      <w:r w:rsidR="00857C0D">
        <w:rPr>
          <w:color w:val="000000"/>
          <w:shd w:val="clear" w:color="auto" w:fill="FFFFFF"/>
        </w:rPr>
        <w:t>Quailty</w:t>
      </w:r>
      <w:proofErr w:type="spellEnd"/>
      <w:r w:rsidR="00857C0D">
        <w:rPr>
          <w:color w:val="000000"/>
          <w:shd w:val="clear" w:color="auto" w:fill="FFFFFF"/>
        </w:rPr>
        <w:t xml:space="preserve"> Rating and Improvement System (</w:t>
      </w:r>
      <w:r w:rsidRPr="00575A5A">
        <w:rPr>
          <w:color w:val="000000"/>
          <w:shd w:val="clear" w:color="auto" w:fill="FFFFFF"/>
        </w:rPr>
        <w:t>QRIS</w:t>
      </w:r>
      <w:r w:rsidR="00857C0D">
        <w:rPr>
          <w:color w:val="000000"/>
          <w:shd w:val="clear" w:color="auto" w:fill="FFFFFF"/>
        </w:rPr>
        <w:t>)</w:t>
      </w:r>
      <w:r w:rsidRPr="00575A5A">
        <w:rPr>
          <w:color w:val="000000"/>
          <w:shd w:val="clear" w:color="auto" w:fill="FFFFFF"/>
        </w:rPr>
        <w:t>, professional development opportunities available locally and online. </w:t>
      </w:r>
    </w:p>
    <w:p w14:paraId="439CA520" w14:textId="77777777" w:rsidR="007665A9" w:rsidRPr="00575A5A"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t>Available consumer education resources that will encourage quality improvement and assist families in meeting their needs. </w:t>
      </w:r>
    </w:p>
    <w:p w14:paraId="6B779603" w14:textId="77777777" w:rsidR="007665A9" w:rsidRPr="00575A5A"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t>Information on community-based services available to providers and families including materials made available to parents during referral process. </w:t>
      </w:r>
    </w:p>
    <w:p w14:paraId="65C2E5AD" w14:textId="49E15EFA" w:rsidR="007665A9" w:rsidRPr="00575A5A"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t xml:space="preserve">Services provided through the Individuals with Disabilities Education Act for children with special needs including developmental screens through </w:t>
      </w:r>
      <w:r w:rsidR="00F523DB" w:rsidRPr="00F523DB">
        <w:rPr>
          <w:rStyle w:val="normaltextrun"/>
          <w:color w:val="000000"/>
          <w:shd w:val="clear" w:color="auto" w:fill="FFFFFF"/>
        </w:rPr>
        <w:t xml:space="preserve">early intervention and early childhood special education </w:t>
      </w:r>
      <w:proofErr w:type="spellStart"/>
      <w:r w:rsidR="00F523DB" w:rsidRPr="00F523DB">
        <w:rPr>
          <w:rStyle w:val="normaltextrun"/>
          <w:color w:val="000000"/>
          <w:shd w:val="clear" w:color="auto" w:fill="FFFFFF"/>
        </w:rPr>
        <w:t>services</w:t>
      </w:r>
      <w:r w:rsidRPr="00575A5A">
        <w:rPr>
          <w:rStyle w:val="normaltextrun"/>
          <w:color w:val="000000"/>
          <w:shd w:val="clear" w:color="auto" w:fill="FFFFFF"/>
        </w:rPr>
        <w:t>in</w:t>
      </w:r>
      <w:proofErr w:type="spellEnd"/>
      <w:r w:rsidRPr="00575A5A">
        <w:rPr>
          <w:rStyle w:val="normaltextrun"/>
          <w:color w:val="000000"/>
          <w:shd w:val="clear" w:color="auto" w:fill="FFFFFF"/>
        </w:rPr>
        <w:t xml:space="preserve"> accordance with the Individuals with Disabilities Education Act (IDEA), Part C. Information may include local Tiny-K locations and local public-school programs (preschool screenings, Kansas Preschool Program, special education). </w:t>
      </w:r>
    </w:p>
    <w:p w14:paraId="00F20FF8" w14:textId="77777777" w:rsidR="007665A9" w:rsidRPr="00575A5A"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t>Offer appropriate cultural and linguistic support to providers, e.g.: services and communications are provided in languages spoken by the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workforce. </w:t>
      </w:r>
    </w:p>
    <w:p w14:paraId="615B42B5" w14:textId="77777777" w:rsidR="007665A9" w:rsidRPr="00575A5A"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lastRenderedPageBreak/>
        <w:t>Collect data and provide information on the number and type of services and supports available to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providers within the state.   </w:t>
      </w:r>
    </w:p>
    <w:p w14:paraId="051AFAA4" w14:textId="77777777" w:rsidR="007665A9" w:rsidRPr="00575A5A"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t>Provide assistance within 48 business hours of notice by the Agency or others, to parents when notified of a potential or actual closing of a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home, group home or center. </w:t>
      </w:r>
    </w:p>
    <w:p w14:paraId="770E1F32" w14:textId="77777777" w:rsidR="0069086B" w:rsidRPr="00683BEF" w:rsidRDefault="00B1244F" w:rsidP="00853ECF">
      <w:pPr>
        <w:widowControl/>
        <w:numPr>
          <w:ilvl w:val="0"/>
          <w:numId w:val="29"/>
        </w:numPr>
        <w:autoSpaceDE/>
        <w:autoSpaceDN/>
        <w:adjustRightInd/>
        <w:textAlignment w:val="baseline"/>
        <w:rPr>
          <w:rStyle w:val="normaltextrun"/>
        </w:rPr>
      </w:pPr>
      <w:r w:rsidRPr="00575A5A">
        <w:rPr>
          <w:rStyle w:val="normaltextrun"/>
          <w:color w:val="000000"/>
          <w:shd w:val="clear" w:color="auto" w:fill="FFFFFF"/>
        </w:rPr>
        <w:t xml:space="preserve">Information on how to ensure their facility needs and the needs of the children during a disaster are included in the local or county emergency operation </w:t>
      </w:r>
      <w:proofErr w:type="gramStart"/>
      <w:r w:rsidRPr="00575A5A">
        <w:rPr>
          <w:rStyle w:val="normaltextrun"/>
          <w:color w:val="000000"/>
          <w:shd w:val="clear" w:color="auto" w:fill="FFFFFF"/>
        </w:rPr>
        <w:t>plans</w:t>
      </w:r>
      <w:proofErr w:type="gramEnd"/>
    </w:p>
    <w:p w14:paraId="73CFB526" w14:textId="77777777" w:rsidR="00B1244F" w:rsidRPr="00575A5A" w:rsidRDefault="00B1244F" w:rsidP="0069086B">
      <w:pPr>
        <w:widowControl/>
        <w:autoSpaceDE/>
        <w:autoSpaceDN/>
        <w:adjustRightInd/>
        <w:ind w:left="360"/>
        <w:textAlignment w:val="baseline"/>
        <w:rPr>
          <w:rStyle w:val="normaltextrun"/>
        </w:rPr>
      </w:pPr>
    </w:p>
    <w:p w14:paraId="026579E8" w14:textId="77777777" w:rsidR="00B1244F" w:rsidRPr="00575A5A" w:rsidRDefault="00B1244F" w:rsidP="00853ECF">
      <w:pPr>
        <w:pStyle w:val="paragraph"/>
        <w:numPr>
          <w:ilvl w:val="0"/>
          <w:numId w:val="15"/>
        </w:numPr>
        <w:spacing w:before="0" w:beforeAutospacing="0" w:after="0" w:afterAutospacing="0"/>
        <w:contextualSpacing/>
        <w:textAlignment w:val="baseline"/>
        <w:rPr>
          <w:rStyle w:val="eop"/>
          <w:color w:val="000000"/>
          <w:shd w:val="clear" w:color="auto" w:fill="FFFFFF"/>
        </w:rPr>
      </w:pPr>
      <w:r w:rsidRPr="00575A5A">
        <w:rPr>
          <w:rStyle w:val="normaltextrun"/>
          <w:b/>
          <w:bCs/>
          <w:color w:val="000000"/>
          <w:shd w:val="clear" w:color="auto" w:fill="FFFFFF"/>
        </w:rPr>
        <w:t>Develop a Child Care Provider Follow-Up Form that:</w:t>
      </w:r>
      <w:r w:rsidRPr="00575A5A">
        <w:rPr>
          <w:rStyle w:val="eop"/>
          <w:color w:val="000000"/>
          <w:shd w:val="clear" w:color="auto" w:fill="FFFFFF"/>
        </w:rPr>
        <w:t> </w:t>
      </w:r>
    </w:p>
    <w:p w14:paraId="0A025994" w14:textId="77777777" w:rsidR="007665A9" w:rsidRPr="00575A5A" w:rsidRDefault="00B1244F" w:rsidP="00853ECF">
      <w:pPr>
        <w:pStyle w:val="paragraph"/>
        <w:numPr>
          <w:ilvl w:val="0"/>
          <w:numId w:val="30"/>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Assesses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provider satisfaction with services offered by the </w:t>
      </w:r>
      <w:r w:rsidR="0069086B">
        <w:rPr>
          <w:rStyle w:val="normaltextrun"/>
          <w:color w:val="000000"/>
          <w:shd w:val="clear" w:color="auto" w:fill="FFFFFF"/>
        </w:rPr>
        <w:t>Grantee</w:t>
      </w:r>
      <w:r w:rsidRPr="00575A5A">
        <w:rPr>
          <w:rStyle w:val="normaltextrun"/>
          <w:color w:val="000000"/>
          <w:shd w:val="clear" w:color="auto" w:fill="FFFFFF"/>
        </w:rPr>
        <w:t xml:space="preserve">.  </w:t>
      </w:r>
    </w:p>
    <w:p w14:paraId="17334143" w14:textId="77777777" w:rsidR="007665A9" w:rsidRPr="00575A5A" w:rsidRDefault="00B1244F" w:rsidP="00853ECF">
      <w:pPr>
        <w:pStyle w:val="paragraph"/>
        <w:numPr>
          <w:ilvl w:val="0"/>
          <w:numId w:val="30"/>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Obtain DCF’s prior approval of survey prior to administering it.  </w:t>
      </w:r>
    </w:p>
    <w:p w14:paraId="245B5E2E" w14:textId="77777777" w:rsidR="007665A9" w:rsidRPr="00575A5A" w:rsidRDefault="00B1244F" w:rsidP="00853ECF">
      <w:pPr>
        <w:pStyle w:val="paragraph"/>
        <w:numPr>
          <w:ilvl w:val="0"/>
          <w:numId w:val="30"/>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Assesses the compliance with performance measures and meets reporting </w:t>
      </w:r>
      <w:proofErr w:type="gramStart"/>
      <w:r w:rsidRPr="00575A5A">
        <w:rPr>
          <w:rStyle w:val="normaltextrun"/>
          <w:color w:val="000000"/>
          <w:shd w:val="clear" w:color="auto" w:fill="FFFFFF"/>
        </w:rPr>
        <w:t>requirements</w:t>
      </w:r>
      <w:proofErr w:type="gramEnd"/>
      <w:r w:rsidRPr="00575A5A">
        <w:rPr>
          <w:rStyle w:val="normaltextrun"/>
          <w:color w:val="000000"/>
          <w:shd w:val="clear" w:color="auto" w:fill="FFFFFF"/>
        </w:rPr>
        <w:t xml:space="preserve"> </w:t>
      </w:r>
    </w:p>
    <w:p w14:paraId="6038D3CD" w14:textId="77777777" w:rsidR="00B1244F" w:rsidRDefault="00B1244F" w:rsidP="00853ECF">
      <w:pPr>
        <w:pStyle w:val="paragraph"/>
        <w:numPr>
          <w:ilvl w:val="0"/>
          <w:numId w:val="30"/>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Survey shall be given to each provider receiving services through the </w:t>
      </w:r>
      <w:r w:rsidR="0069086B">
        <w:rPr>
          <w:rStyle w:val="normaltextrun"/>
          <w:color w:val="000000"/>
          <w:shd w:val="clear" w:color="auto" w:fill="FFFFFF"/>
        </w:rPr>
        <w:t>Grantee</w:t>
      </w:r>
      <w:r w:rsidRPr="00575A5A">
        <w:rPr>
          <w:rStyle w:val="normaltextrun"/>
          <w:color w:val="000000"/>
          <w:shd w:val="clear" w:color="auto" w:fill="FFFFFF"/>
        </w:rPr>
        <w:t>.</w:t>
      </w:r>
    </w:p>
    <w:p w14:paraId="7F2253CC" w14:textId="77777777" w:rsidR="0069086B" w:rsidRPr="00575A5A" w:rsidRDefault="0069086B" w:rsidP="0069086B">
      <w:pPr>
        <w:pStyle w:val="paragraph"/>
        <w:spacing w:before="0" w:beforeAutospacing="0" w:after="0" w:afterAutospacing="0"/>
        <w:ind w:left="1080"/>
        <w:contextualSpacing/>
        <w:textAlignment w:val="baseline"/>
        <w:rPr>
          <w:rStyle w:val="normaltextrun"/>
          <w:color w:val="000000"/>
          <w:shd w:val="clear" w:color="auto" w:fill="FFFFFF"/>
        </w:rPr>
      </w:pPr>
    </w:p>
    <w:p w14:paraId="62F5A60E" w14:textId="77777777" w:rsidR="00C025ED" w:rsidRPr="00575A5A" w:rsidRDefault="007665A9" w:rsidP="00853ECF">
      <w:pPr>
        <w:pStyle w:val="pf0"/>
        <w:numPr>
          <w:ilvl w:val="0"/>
          <w:numId w:val="15"/>
        </w:numPr>
        <w:spacing w:before="0" w:beforeAutospacing="0" w:after="0" w:afterAutospacing="0"/>
        <w:rPr>
          <w:rStyle w:val="normaltextrun"/>
          <w:rFonts w:ascii="Times New Roman" w:eastAsia="Times New Roman" w:hAnsi="Times New Roman" w:cs="Times New Roman"/>
          <w:b/>
          <w:bCs/>
          <w:color w:val="000000"/>
          <w:sz w:val="24"/>
          <w:szCs w:val="24"/>
          <w:shd w:val="clear" w:color="auto" w:fill="FFFFFF"/>
        </w:rPr>
      </w:pPr>
      <w:r w:rsidRPr="00575A5A">
        <w:rPr>
          <w:rStyle w:val="normaltextrun"/>
          <w:rFonts w:ascii="Times New Roman" w:eastAsia="Times New Roman" w:hAnsi="Times New Roman" w:cs="Times New Roman"/>
          <w:b/>
          <w:bCs/>
          <w:color w:val="000000"/>
          <w:sz w:val="24"/>
          <w:szCs w:val="24"/>
          <w:shd w:val="clear" w:color="auto" w:fill="FFFFFF"/>
        </w:rPr>
        <w:t xml:space="preserve">Distribute </w:t>
      </w:r>
      <w:r w:rsidR="00C025ED" w:rsidRPr="00575A5A">
        <w:rPr>
          <w:rStyle w:val="normaltextrun"/>
          <w:rFonts w:ascii="Times New Roman" w:eastAsia="Times New Roman" w:hAnsi="Times New Roman" w:cs="Times New Roman"/>
          <w:b/>
          <w:bCs/>
          <w:color w:val="000000"/>
          <w:sz w:val="24"/>
          <w:szCs w:val="24"/>
          <w:shd w:val="clear" w:color="auto" w:fill="FFFFFF"/>
        </w:rPr>
        <w:t xml:space="preserve">Community Level Grants- </w:t>
      </w:r>
    </w:p>
    <w:p w14:paraId="04F04520" w14:textId="77777777" w:rsidR="00C025ED" w:rsidRPr="00575A5A" w:rsidRDefault="00C025ED" w:rsidP="00853ECF">
      <w:pPr>
        <w:pStyle w:val="paragraph"/>
        <w:numPr>
          <w:ilvl w:val="0"/>
          <w:numId w:val="31"/>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The </w:t>
      </w:r>
      <w:r w:rsidR="00857C0D">
        <w:rPr>
          <w:rStyle w:val="normaltextrun"/>
          <w:color w:val="000000"/>
          <w:shd w:val="clear" w:color="auto" w:fill="FFFFFF"/>
        </w:rPr>
        <w:t>applicant</w:t>
      </w:r>
      <w:r w:rsidR="00857C0D" w:rsidRPr="00575A5A">
        <w:rPr>
          <w:rStyle w:val="normaltextrun"/>
          <w:color w:val="000000"/>
          <w:shd w:val="clear" w:color="auto" w:fill="FFFFFF"/>
        </w:rPr>
        <w:t xml:space="preserve"> </w:t>
      </w:r>
      <w:r w:rsidRPr="00575A5A">
        <w:rPr>
          <w:rStyle w:val="normaltextrun"/>
          <w:color w:val="000000"/>
          <w:shd w:val="clear" w:color="auto" w:fill="FFFFFF"/>
        </w:rPr>
        <w:t>shall develop a plan to administer community level grants that meet the individual community goals and needs.</w:t>
      </w:r>
    </w:p>
    <w:p w14:paraId="10988E88" w14:textId="77777777" w:rsidR="00C025ED" w:rsidRPr="00575A5A" w:rsidRDefault="00C025ED" w:rsidP="00853ECF">
      <w:pPr>
        <w:pStyle w:val="paragraph"/>
        <w:numPr>
          <w:ilvl w:val="0"/>
          <w:numId w:val="31"/>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Development and utilization of an application system and ensuring </w:t>
      </w:r>
      <w:proofErr w:type="gramStart"/>
      <w:r w:rsidRPr="00575A5A">
        <w:rPr>
          <w:rStyle w:val="normaltextrun"/>
          <w:color w:val="000000"/>
          <w:shd w:val="clear" w:color="auto" w:fill="FFFFFF"/>
        </w:rPr>
        <w:t>eligibility</w:t>
      </w:r>
      <w:proofErr w:type="gramEnd"/>
    </w:p>
    <w:p w14:paraId="47A0A9D5" w14:textId="77777777" w:rsidR="00C025ED" w:rsidRPr="00575A5A" w:rsidRDefault="00C025ED" w:rsidP="00853ECF">
      <w:pPr>
        <w:pStyle w:val="paragraph"/>
        <w:numPr>
          <w:ilvl w:val="0"/>
          <w:numId w:val="31"/>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Providing Technical Assistance support to community coalitions to assist them in meeting their identified need with the award and intended </w:t>
      </w:r>
      <w:proofErr w:type="gramStart"/>
      <w:r w:rsidRPr="00575A5A">
        <w:rPr>
          <w:rStyle w:val="normaltextrun"/>
          <w:color w:val="000000"/>
          <w:shd w:val="clear" w:color="auto" w:fill="FFFFFF"/>
        </w:rPr>
        <w:t>purpose</w:t>
      </w:r>
      <w:proofErr w:type="gramEnd"/>
    </w:p>
    <w:p w14:paraId="79A03395" w14:textId="77777777" w:rsidR="00C025ED" w:rsidRPr="00575A5A" w:rsidRDefault="00C025ED" w:rsidP="00853ECF">
      <w:pPr>
        <w:pStyle w:val="paragraph"/>
        <w:numPr>
          <w:ilvl w:val="0"/>
          <w:numId w:val="31"/>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Tracking subgrants and the data necessary to determine if they support the unique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needs of communities</w:t>
      </w:r>
    </w:p>
    <w:p w14:paraId="11E7C7DA" w14:textId="77777777" w:rsidR="00C025ED" w:rsidRPr="00575A5A" w:rsidRDefault="00C025ED" w:rsidP="00853ECF">
      <w:pPr>
        <w:pStyle w:val="paragraph"/>
        <w:numPr>
          <w:ilvl w:val="0"/>
          <w:numId w:val="31"/>
        </w:numPr>
        <w:spacing w:before="0" w:beforeAutospacing="0" w:after="0" w:afterAutospacing="0"/>
        <w:contextualSpacing/>
        <w:textAlignment w:val="baseline"/>
        <w:rPr>
          <w:rStyle w:val="normaltextrun"/>
          <w:color w:val="000000"/>
          <w:shd w:val="clear" w:color="auto" w:fill="FFFFFF"/>
        </w:rPr>
      </w:pPr>
      <w:r w:rsidRPr="00575A5A">
        <w:rPr>
          <w:rStyle w:val="normaltextrun"/>
          <w:color w:val="000000"/>
          <w:shd w:val="clear" w:color="auto" w:fill="FFFFFF"/>
        </w:rPr>
        <w:t xml:space="preserve">Providing a data sharing agreement that indicates information is to be shared. </w:t>
      </w:r>
    </w:p>
    <w:p w14:paraId="03EABF41" w14:textId="77777777" w:rsidR="00C025ED" w:rsidRPr="00575A5A" w:rsidRDefault="00C025ED" w:rsidP="00C025ED">
      <w:pPr>
        <w:pStyle w:val="paragraph"/>
        <w:spacing w:before="0" w:beforeAutospacing="0" w:after="0" w:afterAutospacing="0"/>
        <w:ind w:left="2160"/>
        <w:contextualSpacing/>
        <w:textAlignment w:val="baseline"/>
        <w:rPr>
          <w:rStyle w:val="normaltextrun"/>
          <w:b/>
          <w:bCs/>
          <w:color w:val="000000"/>
          <w:bdr w:val="none" w:sz="0" w:space="0" w:color="auto" w:frame="1"/>
        </w:rPr>
      </w:pPr>
    </w:p>
    <w:p w14:paraId="5FB7D7E9" w14:textId="77777777" w:rsidR="00B1244F" w:rsidRPr="00575A5A" w:rsidRDefault="007665A9" w:rsidP="00853ECF">
      <w:pPr>
        <w:pStyle w:val="paragraph"/>
        <w:numPr>
          <w:ilvl w:val="0"/>
          <w:numId w:val="15"/>
        </w:numPr>
        <w:spacing w:before="0" w:beforeAutospacing="0" w:after="0" w:afterAutospacing="0"/>
        <w:contextualSpacing/>
        <w:textAlignment w:val="baseline"/>
        <w:rPr>
          <w:rStyle w:val="normaltextrun"/>
          <w:color w:val="000000"/>
          <w:shd w:val="clear" w:color="auto" w:fill="FFFFFF"/>
        </w:rPr>
      </w:pPr>
      <w:r w:rsidRPr="00575A5A">
        <w:rPr>
          <w:rStyle w:val="normaltextrun"/>
          <w:b/>
          <w:bCs/>
          <w:color w:val="000000"/>
          <w:bdr w:val="none" w:sz="0" w:space="0" w:color="auto" w:frame="1"/>
        </w:rPr>
        <w:t xml:space="preserve">Provide </w:t>
      </w:r>
      <w:r w:rsidR="00B1244F" w:rsidRPr="00575A5A">
        <w:rPr>
          <w:rStyle w:val="normaltextrun"/>
          <w:b/>
          <w:bCs/>
          <w:color w:val="000000"/>
          <w:bdr w:val="none" w:sz="0" w:space="0" w:color="auto" w:frame="1"/>
        </w:rPr>
        <w:t>Community Engagement Services</w:t>
      </w:r>
    </w:p>
    <w:p w14:paraId="2AE2E16F" w14:textId="77777777" w:rsidR="00B1244F" w:rsidRPr="00575A5A" w:rsidRDefault="00B1244F" w:rsidP="00E22F34">
      <w:pPr>
        <w:pStyle w:val="paragraph"/>
        <w:spacing w:before="0" w:beforeAutospacing="0" w:after="0" w:afterAutospacing="0"/>
        <w:ind w:left="720"/>
        <w:textAlignment w:val="baseline"/>
      </w:pPr>
      <w:r w:rsidRPr="00575A5A">
        <w:rPr>
          <w:rStyle w:val="normaltextrun"/>
        </w:rPr>
        <w:t>DCF seeks an agency or organization with established reputation across the state and capacity for supporting and building relationships with early childhood and </w:t>
      </w:r>
      <w:proofErr w:type="gramStart"/>
      <w:r w:rsidRPr="00575A5A">
        <w:rPr>
          <w:rStyle w:val="contextualspellingandgrammarerror"/>
        </w:rPr>
        <w:t>child care</w:t>
      </w:r>
      <w:proofErr w:type="gramEnd"/>
      <w:r w:rsidRPr="00575A5A">
        <w:rPr>
          <w:rStyle w:val="normaltextrun"/>
        </w:rPr>
        <w:t> champions in local communities. The target audience of community engagement efforts may include, but is not limited to families, home and center-based </w:t>
      </w:r>
      <w:proofErr w:type="gramStart"/>
      <w:r w:rsidRPr="00575A5A">
        <w:rPr>
          <w:rStyle w:val="contextualspellingandgrammarerror"/>
        </w:rPr>
        <w:t>child care</w:t>
      </w:r>
      <w:proofErr w:type="gramEnd"/>
      <w:r w:rsidRPr="00575A5A">
        <w:rPr>
          <w:rStyle w:val="normaltextrun"/>
        </w:rPr>
        <w:t> providers, local businesses, economic development, community members, and community champions. The approach proposed should honor the unique needs and strengths of each community, while meeting the community precisely where they are in their efforts towards building a stronger early childhood and </w:t>
      </w:r>
      <w:proofErr w:type="gramStart"/>
      <w:r w:rsidRPr="00575A5A">
        <w:rPr>
          <w:rStyle w:val="contextualspellingandgrammarerror"/>
        </w:rPr>
        <w:t>child care</w:t>
      </w:r>
      <w:proofErr w:type="gramEnd"/>
      <w:r w:rsidRPr="00575A5A">
        <w:rPr>
          <w:rStyle w:val="normaltextrun"/>
        </w:rPr>
        <w:t> system. Approaches should be individualized for each community. The overall goals of providing supportive community engagement are to increase early childhood and </w:t>
      </w:r>
      <w:proofErr w:type="gramStart"/>
      <w:r w:rsidRPr="00575A5A">
        <w:rPr>
          <w:rStyle w:val="contextualspellingandgrammarerror"/>
        </w:rPr>
        <w:t>child care</w:t>
      </w:r>
      <w:proofErr w:type="gramEnd"/>
      <w:r w:rsidRPr="00575A5A">
        <w:rPr>
          <w:rStyle w:val="normaltextrun"/>
        </w:rPr>
        <w:t> capacity in local communities and to provide consumer education on the importance of </w:t>
      </w:r>
      <w:r w:rsidRPr="00575A5A">
        <w:rPr>
          <w:rStyle w:val="contextualspellingandgrammarerror"/>
        </w:rPr>
        <w:t>child care</w:t>
      </w:r>
      <w:r w:rsidRPr="00575A5A">
        <w:rPr>
          <w:rStyle w:val="normaltextrun"/>
        </w:rPr>
        <w:t>. </w:t>
      </w:r>
      <w:r w:rsidRPr="00575A5A">
        <w:rPr>
          <w:rStyle w:val="eop"/>
        </w:rPr>
        <w:t> </w:t>
      </w:r>
    </w:p>
    <w:p w14:paraId="5CEF265B" w14:textId="77777777" w:rsidR="00B1244F" w:rsidRPr="00575A5A" w:rsidRDefault="00B1244F" w:rsidP="00E22F34">
      <w:pPr>
        <w:pStyle w:val="paragraph"/>
        <w:spacing w:before="0" w:beforeAutospacing="0" w:after="0" w:afterAutospacing="0"/>
        <w:ind w:left="2160"/>
        <w:textAlignment w:val="baseline"/>
      </w:pPr>
      <w:r w:rsidRPr="00575A5A">
        <w:rPr>
          <w:rStyle w:val="eop"/>
        </w:rPr>
        <w:t> </w:t>
      </w:r>
    </w:p>
    <w:p w14:paraId="5D9F5264" w14:textId="77777777" w:rsidR="00EF32EA" w:rsidRPr="00575A5A" w:rsidRDefault="00B1244F" w:rsidP="00E22F34">
      <w:pPr>
        <w:pStyle w:val="paragraph"/>
        <w:spacing w:before="0" w:beforeAutospacing="0" w:after="0" w:afterAutospacing="0"/>
        <w:ind w:left="630"/>
        <w:textAlignment w:val="baseline"/>
        <w:rPr>
          <w:rStyle w:val="normaltextrun"/>
        </w:rPr>
      </w:pPr>
      <w:r w:rsidRPr="00575A5A">
        <w:rPr>
          <w:rStyle w:val="normaltextrun"/>
        </w:rPr>
        <w:t>Please describe how you will achieve the goals above. Be sure to outline how your community engagement approach or framework will address the following requirements: </w:t>
      </w:r>
    </w:p>
    <w:p w14:paraId="44289E4B"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demonstrate how they are able to provide support in needs assessments, development of outcomes, and performance measures of efforts for local community coalitions. </w:t>
      </w:r>
    </w:p>
    <w:p w14:paraId="654D8686"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demonstrate how they will provide and coordinate resources from external partners that are relevant to early childhood and </w:t>
      </w:r>
      <w:proofErr w:type="gramStart"/>
      <w:r w:rsidRPr="00575A5A">
        <w:rPr>
          <w:rStyle w:val="contextualspellingandgrammarerror"/>
          <w:color w:val="000000"/>
          <w:shd w:val="clear" w:color="auto" w:fill="FFFFFF"/>
        </w:rPr>
        <w:t>child care</w:t>
      </w:r>
      <w:proofErr w:type="gramEnd"/>
      <w:r w:rsidRPr="00575A5A">
        <w:rPr>
          <w:rStyle w:val="normaltextrun"/>
          <w:color w:val="000000"/>
          <w:shd w:val="clear" w:color="auto" w:fill="FFFFFF"/>
        </w:rPr>
        <w:t> to ensure that opportunities are known and accessible, including but not limited to: </w:t>
      </w:r>
    </w:p>
    <w:p w14:paraId="6A2EB65E"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Collaboration with other programs and organizations that strive for quality in all early childhood and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facilities across the State  </w:t>
      </w:r>
    </w:p>
    <w:p w14:paraId="1D171F60"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Participation, support, and sharing of information related to statewide and local </w:t>
      </w:r>
      <w:proofErr w:type="gramStart"/>
      <w:r w:rsidRPr="00575A5A">
        <w:rPr>
          <w:rStyle w:val="normaltextrun"/>
          <w:color w:val="000000"/>
          <w:shd w:val="clear" w:color="auto" w:fill="FFFFFF"/>
        </w:rPr>
        <w:t>initiatives</w:t>
      </w:r>
      <w:proofErr w:type="gramEnd"/>
      <w:r w:rsidRPr="00575A5A">
        <w:rPr>
          <w:rStyle w:val="normaltextrun"/>
          <w:color w:val="000000"/>
          <w:shd w:val="clear" w:color="auto" w:fill="FFFFFF"/>
        </w:rPr>
        <w:t xml:space="preserve"> </w:t>
      </w:r>
    </w:p>
    <w:p w14:paraId="1B1B5695"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Raising awareness of the importance of licensed quality early childhood and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w:t>
      </w:r>
    </w:p>
    <w:p w14:paraId="02D54828"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demonstrate how they will provide education, information, and resources on child development and research and best practices concerning healthy, safe, and developmentally appropriate care and education. </w:t>
      </w:r>
    </w:p>
    <w:p w14:paraId="4B3DD895"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lastRenderedPageBreak/>
        <w:t xml:space="preserve">Information and resources should be based on scientifically valid research with source information included on </w:t>
      </w:r>
      <w:proofErr w:type="gramStart"/>
      <w:r w:rsidRPr="00575A5A">
        <w:rPr>
          <w:rStyle w:val="normaltextrun"/>
          <w:color w:val="000000"/>
          <w:shd w:val="clear" w:color="auto" w:fill="FFFFFF"/>
        </w:rPr>
        <w:t>documents</w:t>
      </w:r>
      <w:proofErr w:type="gramEnd"/>
      <w:r w:rsidRPr="00575A5A">
        <w:rPr>
          <w:rStyle w:val="normaltextrun"/>
          <w:color w:val="000000"/>
          <w:shd w:val="clear" w:color="auto" w:fill="FFFFFF"/>
        </w:rPr>
        <w:t xml:space="preserve"> </w:t>
      </w:r>
    </w:p>
    <w:p w14:paraId="1EAAB2DC"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Information shared with the community audience regarding child development should be based on all domains of early childhood development, ages birth through twelve and offer plans or materials for learning experiences that will support children’s learning throughout their </w:t>
      </w:r>
      <w:proofErr w:type="gramStart"/>
      <w:r w:rsidRPr="00575A5A">
        <w:rPr>
          <w:rStyle w:val="normaltextrun"/>
          <w:color w:val="000000"/>
          <w:shd w:val="clear" w:color="auto" w:fill="FFFFFF"/>
        </w:rPr>
        <w:t>development</w:t>
      </w:r>
      <w:proofErr w:type="gramEnd"/>
      <w:r w:rsidRPr="00575A5A">
        <w:rPr>
          <w:rStyle w:val="normaltextrun"/>
          <w:color w:val="000000"/>
          <w:shd w:val="clear" w:color="auto" w:fill="FFFFFF"/>
        </w:rPr>
        <w:t xml:space="preserve">  </w:t>
      </w:r>
    </w:p>
    <w:p w14:paraId="159C6D87"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demonstrate how they plan to provide information, materials, and support to equip current or emerging community coalitions in their efforts to expand capacity to address </w:t>
      </w:r>
      <w:proofErr w:type="gramStart"/>
      <w:r w:rsidRPr="00575A5A">
        <w:rPr>
          <w:rStyle w:val="normaltextrun"/>
        </w:rPr>
        <w:t>child care</w:t>
      </w:r>
      <w:proofErr w:type="gramEnd"/>
      <w:r w:rsidRPr="00575A5A">
        <w:rPr>
          <w:rStyle w:val="normaltextrun"/>
          <w:color w:val="000000"/>
          <w:shd w:val="clear" w:color="auto" w:fill="FFFFFF"/>
        </w:rPr>
        <w:t>-related concerns. Information and support should include, but is not limited to:</w:t>
      </w:r>
    </w:p>
    <w:p w14:paraId="2D229216"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Return of investment and economic development impacts related to early childhood and child </w:t>
      </w:r>
      <w:proofErr w:type="gramStart"/>
      <w:r w:rsidRPr="00575A5A">
        <w:rPr>
          <w:rStyle w:val="normaltextrun"/>
          <w:color w:val="000000"/>
          <w:shd w:val="clear" w:color="auto" w:fill="FFFFFF"/>
        </w:rPr>
        <w:t>care</w:t>
      </w:r>
      <w:proofErr w:type="gramEnd"/>
      <w:r w:rsidRPr="00575A5A">
        <w:rPr>
          <w:rStyle w:val="normaltextrun"/>
          <w:color w:val="000000"/>
          <w:shd w:val="clear" w:color="auto" w:fill="FFFFFF"/>
        </w:rPr>
        <w:t xml:space="preserve"> </w:t>
      </w:r>
    </w:p>
    <w:p w14:paraId="224B18C1"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Guidance and resources for community-level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-related needs assessments  </w:t>
      </w:r>
    </w:p>
    <w:p w14:paraId="360177E2"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Goal setting and action/strategic planning materials or assistance  </w:t>
      </w:r>
    </w:p>
    <w:p w14:paraId="7160F5C9"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start-up cost, models, and/or a community capacity-building toolkit</w:t>
      </w:r>
    </w:p>
    <w:p w14:paraId="2FC2144F"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demonstrate how they plan to provide support in development, maintenance, and coordination where needed, of local community coalitions working to solve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related issues in local communities. Coalition members may include, but are not limited to:</w:t>
      </w:r>
    </w:p>
    <w:p w14:paraId="4391F0F1"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Local government </w:t>
      </w:r>
    </w:p>
    <w:p w14:paraId="50D52A03"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Community and business leaders </w:t>
      </w:r>
    </w:p>
    <w:p w14:paraId="1CB9947A"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Community Champions </w:t>
      </w:r>
    </w:p>
    <w:p w14:paraId="1681C891"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Economic Development </w:t>
      </w:r>
    </w:p>
    <w:p w14:paraId="0BF817A7"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Chambers of Commerce </w:t>
      </w:r>
    </w:p>
    <w:p w14:paraId="47B02541"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Other state agencies </w:t>
      </w:r>
    </w:p>
    <w:p w14:paraId="4B92024F" w14:textId="77777777" w:rsidR="00EF32EA" w:rsidRPr="00575A5A" w:rsidRDefault="00B1244F" w:rsidP="00853ECF">
      <w:pPr>
        <w:pStyle w:val="paragraph"/>
        <w:numPr>
          <w:ilvl w:val="2"/>
          <w:numId w:val="32"/>
        </w:numPr>
        <w:spacing w:before="0" w:beforeAutospacing="0" w:after="0" w:afterAutospacing="0"/>
        <w:textAlignment w:val="baseline"/>
        <w:rPr>
          <w:rStyle w:val="normaltextrun"/>
        </w:rPr>
      </w:pPr>
      <w:r w:rsidRPr="00575A5A">
        <w:rPr>
          <w:rStyle w:val="normaltextrun"/>
        </w:rPr>
        <w:t xml:space="preserve">Non-governmental agencies, including but not limited to: Certified community development financial institutions; organizations that have demonstrated experience in providing technical or financial assistance for the acquisition, construction, renovation, or improvement if child care facilities; providing technical financial, or managerial assistance to child care providers; and securing private sources of capital financing for child care facilities or other community development projects eligible for assistance from a child care assistance program </w:t>
      </w:r>
    </w:p>
    <w:p w14:paraId="3B6F666B" w14:textId="77777777" w:rsidR="00EF32EA" w:rsidRPr="00575A5A" w:rsidRDefault="00B1244F" w:rsidP="00853ECF">
      <w:pPr>
        <w:pStyle w:val="paragraph"/>
        <w:numPr>
          <w:ilvl w:val="2"/>
          <w:numId w:val="32"/>
        </w:numPr>
        <w:spacing w:before="0" w:beforeAutospacing="0" w:after="0" w:afterAutospacing="0"/>
        <w:textAlignment w:val="baseline"/>
        <w:rPr>
          <w:rStyle w:val="normaltextrun"/>
        </w:rPr>
      </w:pPr>
      <w:r w:rsidRPr="00575A5A">
        <w:rPr>
          <w:rStyle w:val="normaltextrun"/>
        </w:rPr>
        <w:t xml:space="preserve">Local community organizations, including but not limited to: </w:t>
      </w:r>
      <w:proofErr w:type="gramStart"/>
      <w:r w:rsidRPr="00575A5A">
        <w:rPr>
          <w:rStyle w:val="normaltextrun"/>
        </w:rPr>
        <w:t>child care</w:t>
      </w:r>
      <w:proofErr w:type="gramEnd"/>
      <w:r w:rsidRPr="00575A5A">
        <w:rPr>
          <w:rStyle w:val="normaltextrun"/>
        </w:rPr>
        <w:t xml:space="preserve"> providers, community care agencies, resource and referral agencies, labor unions and other employers or infrastructure trades  </w:t>
      </w:r>
    </w:p>
    <w:p w14:paraId="3BB8E8EB"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describe their approach or framework for inclusive and authentic community engagement, including but not limited to the following groups and underrepresented populations therein:</w:t>
      </w:r>
    </w:p>
    <w:p w14:paraId="3FCC553D"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Families </w:t>
      </w:r>
    </w:p>
    <w:p w14:paraId="1CEEE525"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programs (both home-based and center-based care) </w:t>
      </w:r>
    </w:p>
    <w:p w14:paraId="13D98A12"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Local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resource &amp; referral agency </w:t>
      </w:r>
    </w:p>
    <w:p w14:paraId="1B928EE9"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Elementary school and public preschool programs </w:t>
      </w:r>
    </w:p>
    <w:p w14:paraId="6081473A"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Local health departments </w:t>
      </w:r>
    </w:p>
    <w:p w14:paraId="5A9659F4"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County Extension Office </w:t>
      </w:r>
    </w:p>
    <w:p w14:paraId="5505D655"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Local Interagency Coordinating Councils </w:t>
      </w:r>
    </w:p>
    <w:p w14:paraId="5BFC5BE9"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Employers  </w:t>
      </w:r>
    </w:p>
    <w:p w14:paraId="7B5EDC19"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Hospitals and health care professionals and organizations  </w:t>
      </w:r>
    </w:p>
    <w:p w14:paraId="012E9EDA"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share how they plan to work with DCF leadership and communications to develop a strategic communication and outreach plan to the target groups identified </w:t>
      </w:r>
      <w:proofErr w:type="gramStart"/>
      <w:r w:rsidRPr="00575A5A">
        <w:rPr>
          <w:rStyle w:val="normaltextrun"/>
          <w:color w:val="000000"/>
          <w:shd w:val="clear" w:color="auto" w:fill="FFFFFF"/>
        </w:rPr>
        <w:t>in  to</w:t>
      </w:r>
      <w:proofErr w:type="gramEnd"/>
      <w:r w:rsidRPr="00575A5A">
        <w:rPr>
          <w:rStyle w:val="normaltextrun"/>
          <w:color w:val="000000"/>
          <w:shd w:val="clear" w:color="auto" w:fill="FFFFFF"/>
        </w:rPr>
        <w:t xml:space="preserve"> build support for early childhood and child care related issues. All content should be approved by DCF.</w:t>
      </w:r>
    </w:p>
    <w:p w14:paraId="7490B6BB"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Plan shall include information about presentations and participation in community-based fairs and outreach events to promote awareness of CCR&amp;R services and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xml:space="preserve"> related issues  </w:t>
      </w:r>
    </w:p>
    <w:p w14:paraId="6EBF2436"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lastRenderedPageBreak/>
        <w:t xml:space="preserve">Utilize multiple delivery modes, including digital and print media, for consumer education </w:t>
      </w:r>
      <w:proofErr w:type="gramStart"/>
      <w:r w:rsidRPr="00575A5A">
        <w:rPr>
          <w:rStyle w:val="normaltextrun"/>
          <w:color w:val="000000"/>
          <w:shd w:val="clear" w:color="auto" w:fill="FFFFFF"/>
        </w:rPr>
        <w:t>materials</w:t>
      </w:r>
      <w:proofErr w:type="gramEnd"/>
      <w:r w:rsidRPr="00575A5A">
        <w:rPr>
          <w:rStyle w:val="normaltextrun"/>
          <w:color w:val="000000"/>
          <w:shd w:val="clear" w:color="auto" w:fill="FFFFFF"/>
        </w:rPr>
        <w:t xml:space="preserve"> </w:t>
      </w:r>
    </w:p>
    <w:p w14:paraId="35DD0FCC"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Materials developed should be in native languages of target </w:t>
      </w:r>
      <w:proofErr w:type="gramStart"/>
      <w:r w:rsidRPr="00575A5A">
        <w:rPr>
          <w:rStyle w:val="normaltextrun"/>
          <w:color w:val="000000"/>
          <w:shd w:val="clear" w:color="auto" w:fill="FFFFFF"/>
        </w:rPr>
        <w:t>audience</w:t>
      </w:r>
      <w:proofErr w:type="gramEnd"/>
      <w:r w:rsidRPr="00575A5A">
        <w:rPr>
          <w:rStyle w:val="normaltextrun"/>
          <w:color w:val="000000"/>
          <w:shd w:val="clear" w:color="auto" w:fill="FFFFFF"/>
        </w:rPr>
        <w:t xml:space="preserve">  </w:t>
      </w:r>
    </w:p>
    <w:p w14:paraId="7CB3D966"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Develop and maintain a website point of contact on a county level, updated at least </w:t>
      </w:r>
      <w:proofErr w:type="gramStart"/>
      <w:r w:rsidRPr="00575A5A">
        <w:rPr>
          <w:rStyle w:val="normaltextrun"/>
          <w:color w:val="000000"/>
          <w:shd w:val="clear" w:color="auto" w:fill="FFFFFF"/>
        </w:rPr>
        <w:t>quarterly</w:t>
      </w:r>
      <w:proofErr w:type="gramEnd"/>
    </w:p>
    <w:p w14:paraId="1AA82B86" w14:textId="77777777" w:rsidR="00EF32EA" w:rsidRPr="00575A5A" w:rsidRDefault="00B1244F" w:rsidP="00853ECF">
      <w:pPr>
        <w:pStyle w:val="paragraph"/>
        <w:numPr>
          <w:ilvl w:val="0"/>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The </w:t>
      </w:r>
      <w:r w:rsidR="000507D5">
        <w:rPr>
          <w:rStyle w:val="normaltextrun"/>
          <w:color w:val="000000"/>
          <w:shd w:val="clear" w:color="auto" w:fill="FFFFFF"/>
        </w:rPr>
        <w:t>applicant</w:t>
      </w:r>
      <w:r w:rsidRPr="00575A5A">
        <w:rPr>
          <w:rStyle w:val="normaltextrun"/>
          <w:color w:val="000000"/>
          <w:shd w:val="clear" w:color="auto" w:fill="FFFFFF"/>
        </w:rPr>
        <w:t xml:space="preserve"> will demonstrate their ability to administer community level grants that meet the individual community goals and needs. The process should include but is not limited to:</w:t>
      </w:r>
    </w:p>
    <w:p w14:paraId="409A64C2"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Development and utilization of an application system and ensuring </w:t>
      </w:r>
      <w:proofErr w:type="gramStart"/>
      <w:r w:rsidRPr="00575A5A">
        <w:rPr>
          <w:rStyle w:val="normaltextrun"/>
          <w:color w:val="000000"/>
          <w:shd w:val="clear" w:color="auto" w:fill="FFFFFF"/>
        </w:rPr>
        <w:t>eligibility</w:t>
      </w:r>
      <w:proofErr w:type="gramEnd"/>
      <w:r w:rsidRPr="00575A5A">
        <w:rPr>
          <w:rStyle w:val="normaltextrun"/>
          <w:color w:val="000000"/>
          <w:shd w:val="clear" w:color="auto" w:fill="FFFFFF"/>
        </w:rPr>
        <w:t> </w:t>
      </w:r>
    </w:p>
    <w:p w14:paraId="7E183F57" w14:textId="77777777" w:rsidR="00EF32EA" w:rsidRPr="00575A5A"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 xml:space="preserve">Providing technical assistance support to community coalitions to assist them in meeting their identified need with the award and intended </w:t>
      </w:r>
      <w:proofErr w:type="gramStart"/>
      <w:r w:rsidRPr="00575A5A">
        <w:rPr>
          <w:rStyle w:val="normaltextrun"/>
          <w:color w:val="000000"/>
          <w:shd w:val="clear" w:color="auto" w:fill="FFFFFF"/>
        </w:rPr>
        <w:t>purpose</w:t>
      </w:r>
      <w:proofErr w:type="gramEnd"/>
      <w:r w:rsidRPr="00575A5A">
        <w:rPr>
          <w:rStyle w:val="normaltextrun"/>
          <w:color w:val="000000"/>
          <w:shd w:val="clear" w:color="auto" w:fill="FFFFFF"/>
        </w:rPr>
        <w:t> </w:t>
      </w:r>
    </w:p>
    <w:p w14:paraId="0342D6C8" w14:textId="77777777" w:rsidR="000507D5" w:rsidRDefault="00B1244F" w:rsidP="00853ECF">
      <w:pPr>
        <w:pStyle w:val="paragraph"/>
        <w:numPr>
          <w:ilvl w:val="1"/>
          <w:numId w:val="32"/>
        </w:numPr>
        <w:spacing w:before="0" w:beforeAutospacing="0" w:after="0" w:afterAutospacing="0"/>
        <w:textAlignment w:val="baseline"/>
        <w:rPr>
          <w:rStyle w:val="normaltextrun"/>
        </w:rPr>
      </w:pPr>
      <w:r w:rsidRPr="00575A5A">
        <w:rPr>
          <w:rStyle w:val="normaltextrun"/>
          <w:color w:val="000000"/>
          <w:shd w:val="clear" w:color="auto" w:fill="FFFFFF"/>
        </w:rPr>
        <w:t>Tracking subgrants and the data necessary to determine if they support the unique </w:t>
      </w:r>
      <w:proofErr w:type="gramStart"/>
      <w:r w:rsidRPr="00575A5A">
        <w:rPr>
          <w:rStyle w:val="normaltextrun"/>
          <w:color w:val="000000"/>
          <w:shd w:val="clear" w:color="auto" w:fill="FFFFFF"/>
        </w:rPr>
        <w:t>child care</w:t>
      </w:r>
      <w:proofErr w:type="gramEnd"/>
      <w:r w:rsidRPr="00575A5A">
        <w:rPr>
          <w:rStyle w:val="normaltextrun"/>
          <w:color w:val="000000"/>
          <w:shd w:val="clear" w:color="auto" w:fill="FFFFFF"/>
        </w:rPr>
        <w:t> needs of communities  </w:t>
      </w:r>
    </w:p>
    <w:p w14:paraId="363678F8" w14:textId="77777777" w:rsidR="000507D5" w:rsidRPr="00683BEF" w:rsidRDefault="00B1244F" w:rsidP="00853ECF">
      <w:pPr>
        <w:pStyle w:val="paragraph"/>
        <w:numPr>
          <w:ilvl w:val="1"/>
          <w:numId w:val="32"/>
        </w:numPr>
        <w:spacing w:before="0" w:beforeAutospacing="0" w:after="0" w:afterAutospacing="0"/>
        <w:textAlignment w:val="baseline"/>
        <w:rPr>
          <w:rStyle w:val="normaltextrun"/>
        </w:rPr>
      </w:pPr>
      <w:r w:rsidRPr="000507D5">
        <w:rPr>
          <w:rStyle w:val="normaltextrun"/>
          <w:color w:val="000000"/>
          <w:shd w:val="clear" w:color="auto" w:fill="FFFFFF"/>
        </w:rPr>
        <w:t xml:space="preserve">Providing a data sharing agreement that indicates information to be shared. </w:t>
      </w:r>
    </w:p>
    <w:p w14:paraId="62CB926B" w14:textId="77777777" w:rsidR="00B1244F" w:rsidRPr="00575A5A" w:rsidRDefault="00B1244F" w:rsidP="000507D5">
      <w:pPr>
        <w:pStyle w:val="paragraph"/>
        <w:spacing w:before="0" w:beforeAutospacing="0" w:after="0" w:afterAutospacing="0"/>
        <w:ind w:left="2160"/>
        <w:textAlignment w:val="baseline"/>
        <w:rPr>
          <w:rStyle w:val="normaltextrun"/>
        </w:rPr>
      </w:pPr>
      <w:r w:rsidRPr="00575A5A">
        <w:rPr>
          <w:rStyle w:val="normaltextrun"/>
          <w:color w:val="000000"/>
          <w:shd w:val="clear" w:color="auto" w:fill="FFFFFF"/>
        </w:rPr>
        <w:t xml:space="preserve"> </w:t>
      </w:r>
    </w:p>
    <w:p w14:paraId="36BCF8ED" w14:textId="77777777" w:rsidR="00B1244F" w:rsidRPr="00575A5A" w:rsidRDefault="00B1244F" w:rsidP="00853ECF">
      <w:pPr>
        <w:pStyle w:val="paragraph"/>
        <w:numPr>
          <w:ilvl w:val="0"/>
          <w:numId w:val="15"/>
        </w:numPr>
        <w:spacing w:before="0" w:beforeAutospacing="0" w:after="0" w:afterAutospacing="0"/>
        <w:contextualSpacing/>
        <w:textAlignment w:val="baseline"/>
        <w:rPr>
          <w:rStyle w:val="normaltextrun"/>
        </w:rPr>
      </w:pPr>
      <w:r w:rsidRPr="00575A5A">
        <w:rPr>
          <w:rStyle w:val="normaltextrun"/>
          <w:b/>
          <w:bCs/>
          <w:shd w:val="clear" w:color="auto" w:fill="FFFFFF"/>
        </w:rPr>
        <w:t>General Requirements </w:t>
      </w:r>
      <w:r w:rsidRPr="00575A5A">
        <w:rPr>
          <w:rStyle w:val="eop"/>
          <w:shd w:val="clear" w:color="auto" w:fill="FFFFFF"/>
        </w:rPr>
        <w:t> </w:t>
      </w:r>
      <w:r w:rsidRPr="00575A5A">
        <w:rPr>
          <w:rStyle w:val="normaltextrun"/>
          <w:color w:val="000000"/>
          <w:shd w:val="clear" w:color="auto" w:fill="FFFFFF"/>
        </w:rPr>
        <w:t> </w:t>
      </w:r>
    </w:p>
    <w:p w14:paraId="0AA65EB6" w14:textId="77777777" w:rsidR="007F2515" w:rsidRPr="00575A5A" w:rsidRDefault="00B1244F" w:rsidP="000507D5">
      <w:pPr>
        <w:pStyle w:val="paragraph"/>
        <w:spacing w:before="0" w:beforeAutospacing="0" w:after="0" w:afterAutospacing="0"/>
        <w:contextualSpacing/>
        <w:textAlignment w:val="baseline"/>
        <w:rPr>
          <w:rStyle w:val="normaltextrun"/>
          <w:b/>
          <w:bCs/>
        </w:rPr>
      </w:pPr>
      <w:r w:rsidRPr="00575A5A">
        <w:rPr>
          <w:rStyle w:val="normaltextrun"/>
          <w:b/>
          <w:bCs/>
          <w:color w:val="000000"/>
          <w:shd w:val="clear" w:color="auto" w:fill="FFFFFF"/>
        </w:rPr>
        <w:t>Consumer Education Materials</w:t>
      </w:r>
    </w:p>
    <w:p w14:paraId="2B8C31F4" w14:textId="77777777" w:rsidR="007F2515" w:rsidRPr="00575A5A" w:rsidRDefault="00B1244F" w:rsidP="00E22F34">
      <w:pPr>
        <w:pStyle w:val="paragraph"/>
        <w:spacing w:before="0" w:beforeAutospacing="0" w:after="0" w:afterAutospacing="0"/>
        <w:ind w:left="720"/>
        <w:contextualSpacing/>
        <w:textAlignment w:val="baseline"/>
        <w:rPr>
          <w:rStyle w:val="normaltextrun"/>
          <w:color w:val="000000"/>
          <w:shd w:val="clear" w:color="auto" w:fill="FFFFFF"/>
        </w:rPr>
      </w:pPr>
      <w:r w:rsidRPr="00575A5A">
        <w:rPr>
          <w:rStyle w:val="normaltextrun"/>
          <w:color w:val="000000"/>
          <w:shd w:val="clear" w:color="auto" w:fill="FFFFFF"/>
        </w:rPr>
        <w:t xml:space="preserve">The </w:t>
      </w:r>
      <w:r w:rsidR="0069086B">
        <w:rPr>
          <w:rStyle w:val="normaltextrun"/>
          <w:color w:val="000000"/>
          <w:shd w:val="clear" w:color="auto" w:fill="FFFFFF"/>
        </w:rPr>
        <w:t>grantee</w:t>
      </w:r>
      <w:r w:rsidRPr="00575A5A">
        <w:rPr>
          <w:rStyle w:val="normaltextrun"/>
          <w:color w:val="000000"/>
          <w:shd w:val="clear" w:color="auto" w:fill="FFFFFF"/>
        </w:rPr>
        <w:t xml:space="preserve"> must follow DCF policies for electronic consumer education materials and communications. All DCF funded electronic consumer education materials should be approved by the Program Manager. All printed consumer education materials must indicate “Funding provided by the Kansas Department for Children and Families”.  </w:t>
      </w:r>
    </w:p>
    <w:p w14:paraId="3C651C35" w14:textId="77777777" w:rsidR="007F2515" w:rsidRPr="00575A5A" w:rsidRDefault="00B1244F" w:rsidP="00853ECF">
      <w:pPr>
        <w:pStyle w:val="paragraph"/>
        <w:numPr>
          <w:ilvl w:val="0"/>
          <w:numId w:val="33"/>
        </w:numPr>
        <w:spacing w:before="0" w:beforeAutospacing="0" w:after="0" w:afterAutospacing="0"/>
        <w:contextualSpacing/>
        <w:textAlignment w:val="baseline"/>
        <w:rPr>
          <w:rStyle w:val="normaltextrun"/>
          <w:b/>
          <w:bCs/>
        </w:rPr>
      </w:pPr>
      <w:r w:rsidRPr="00575A5A">
        <w:rPr>
          <w:rStyle w:val="normaltextrun"/>
          <w:color w:val="000000"/>
          <w:shd w:val="clear" w:color="auto" w:fill="FFFFFF"/>
        </w:rPr>
        <w:t>Consumer education materials, including printed materials and website text, shall be designed to include the following: </w:t>
      </w:r>
    </w:p>
    <w:p w14:paraId="0DF7EA6F" w14:textId="77777777" w:rsidR="007F2515" w:rsidRPr="00575A5A" w:rsidRDefault="00B1244F" w:rsidP="00853ECF">
      <w:pPr>
        <w:pStyle w:val="paragraph"/>
        <w:numPr>
          <w:ilvl w:val="1"/>
          <w:numId w:val="33"/>
        </w:numPr>
        <w:spacing w:before="0" w:beforeAutospacing="0" w:after="0" w:afterAutospacing="0"/>
        <w:contextualSpacing/>
        <w:textAlignment w:val="baseline"/>
        <w:rPr>
          <w:rStyle w:val="normaltextrun"/>
          <w:b/>
          <w:bCs/>
        </w:rPr>
      </w:pPr>
      <w:r w:rsidRPr="00575A5A">
        <w:rPr>
          <w:rStyle w:val="normaltextrun"/>
        </w:rPr>
        <w:t xml:space="preserve">Clear purpose that is supported by research and best </w:t>
      </w:r>
      <w:proofErr w:type="gramStart"/>
      <w:r w:rsidRPr="00575A5A">
        <w:rPr>
          <w:rStyle w:val="normaltextrun"/>
        </w:rPr>
        <w:t>practices</w:t>
      </w:r>
      <w:proofErr w:type="gramEnd"/>
    </w:p>
    <w:p w14:paraId="7AE95B3E" w14:textId="77777777" w:rsidR="007F2515" w:rsidRPr="00575A5A" w:rsidRDefault="00B1244F" w:rsidP="00853ECF">
      <w:pPr>
        <w:pStyle w:val="paragraph"/>
        <w:numPr>
          <w:ilvl w:val="1"/>
          <w:numId w:val="33"/>
        </w:numPr>
        <w:spacing w:before="0" w:beforeAutospacing="0" w:after="0" w:afterAutospacing="0"/>
        <w:contextualSpacing/>
        <w:textAlignment w:val="baseline"/>
        <w:rPr>
          <w:rStyle w:val="normaltextrun"/>
          <w:b/>
          <w:bCs/>
        </w:rPr>
      </w:pPr>
      <w:r w:rsidRPr="00575A5A">
        <w:rPr>
          <w:rStyle w:val="normaltextrun"/>
        </w:rPr>
        <w:t xml:space="preserve">Citations of sources of research and best practices </w:t>
      </w:r>
    </w:p>
    <w:p w14:paraId="655E5F32" w14:textId="77777777" w:rsidR="007F2515" w:rsidRPr="00575A5A" w:rsidRDefault="00B1244F" w:rsidP="00853ECF">
      <w:pPr>
        <w:pStyle w:val="paragraph"/>
        <w:numPr>
          <w:ilvl w:val="1"/>
          <w:numId w:val="33"/>
        </w:numPr>
        <w:spacing w:before="0" w:beforeAutospacing="0" w:after="0" w:afterAutospacing="0"/>
        <w:contextualSpacing/>
        <w:textAlignment w:val="baseline"/>
        <w:rPr>
          <w:rStyle w:val="normaltextrun"/>
          <w:b/>
          <w:bCs/>
        </w:rPr>
      </w:pPr>
      <w:r w:rsidRPr="00575A5A">
        <w:rPr>
          <w:rStyle w:val="normaltextrun"/>
        </w:rPr>
        <w:t xml:space="preserve">Provide consumers with additional resources such as weblinks and agency contact </w:t>
      </w:r>
      <w:proofErr w:type="gramStart"/>
      <w:r w:rsidRPr="00575A5A">
        <w:rPr>
          <w:rStyle w:val="normaltextrun"/>
        </w:rPr>
        <w:t>information</w:t>
      </w:r>
      <w:proofErr w:type="gramEnd"/>
      <w:r w:rsidRPr="00575A5A">
        <w:rPr>
          <w:rStyle w:val="normaltextrun"/>
        </w:rPr>
        <w:t xml:space="preserve"> </w:t>
      </w:r>
    </w:p>
    <w:p w14:paraId="7076DCCC" w14:textId="77777777" w:rsidR="00B1244F" w:rsidRPr="00575A5A" w:rsidRDefault="00B1244F" w:rsidP="00853ECF">
      <w:pPr>
        <w:pStyle w:val="paragraph"/>
        <w:numPr>
          <w:ilvl w:val="1"/>
          <w:numId w:val="33"/>
        </w:numPr>
        <w:spacing w:before="0" w:beforeAutospacing="0" w:after="0" w:afterAutospacing="0"/>
        <w:contextualSpacing/>
        <w:textAlignment w:val="baseline"/>
        <w:rPr>
          <w:rStyle w:val="normaltextrun"/>
          <w:b/>
          <w:bCs/>
        </w:rPr>
      </w:pPr>
      <w:r w:rsidRPr="00575A5A">
        <w:rPr>
          <w:rStyle w:val="normaltextrun"/>
        </w:rPr>
        <w:t>Materials given to customers must be written in simple, understandable language and where needed, be available in Spanish or other appropriate language to adequately serve the clients who are not fluent in English. </w:t>
      </w:r>
    </w:p>
    <w:p w14:paraId="1B0183EF" w14:textId="77777777" w:rsidR="00857C0D" w:rsidRDefault="00857C0D" w:rsidP="007F2515">
      <w:pPr>
        <w:pStyle w:val="paragraph"/>
        <w:spacing w:before="0" w:beforeAutospacing="0" w:after="0" w:afterAutospacing="0"/>
        <w:ind w:left="2160"/>
        <w:contextualSpacing/>
        <w:textAlignment w:val="baseline"/>
        <w:rPr>
          <w:rStyle w:val="normaltextrun"/>
          <w:b/>
          <w:bCs/>
          <w:color w:val="000000"/>
          <w:shd w:val="clear" w:color="auto" w:fill="FFFFFF"/>
        </w:rPr>
      </w:pPr>
    </w:p>
    <w:p w14:paraId="242F2B30" w14:textId="77777777" w:rsidR="00B1244F" w:rsidRPr="00683BEF" w:rsidRDefault="00B1244F" w:rsidP="00853ECF">
      <w:pPr>
        <w:pStyle w:val="paragraph"/>
        <w:spacing w:before="0" w:beforeAutospacing="0" w:after="0" w:afterAutospacing="0"/>
        <w:contextualSpacing/>
        <w:textAlignment w:val="baseline"/>
        <w:rPr>
          <w:rStyle w:val="normaltextrun"/>
          <w:b/>
          <w:bCs/>
          <w:color w:val="000000"/>
          <w:shd w:val="clear" w:color="auto" w:fill="FFFFFF"/>
        </w:rPr>
      </w:pPr>
      <w:r w:rsidRPr="00575A5A">
        <w:rPr>
          <w:rStyle w:val="normaltextrun"/>
          <w:b/>
          <w:bCs/>
          <w:color w:val="000000"/>
          <w:shd w:val="clear" w:color="auto" w:fill="FFFFFF"/>
        </w:rPr>
        <w:t>Data Systems and Service Requirements </w:t>
      </w:r>
      <w:r w:rsidRPr="00575A5A">
        <w:rPr>
          <w:rStyle w:val="normaltextrun"/>
          <w:b/>
          <w:bCs/>
        </w:rPr>
        <w:t> </w:t>
      </w:r>
    </w:p>
    <w:p w14:paraId="40988F3A" w14:textId="77777777" w:rsidR="007F2515" w:rsidRDefault="00B1244F" w:rsidP="00853ECF">
      <w:pPr>
        <w:pStyle w:val="paragraph"/>
        <w:spacing w:before="0" w:beforeAutospacing="0" w:after="0" w:afterAutospacing="0"/>
        <w:ind w:left="720"/>
        <w:contextualSpacing/>
        <w:textAlignment w:val="baseline"/>
        <w:rPr>
          <w:rStyle w:val="normaltextrun"/>
          <w:color w:val="000000"/>
          <w:shd w:val="clear" w:color="auto" w:fill="FFFFFF"/>
        </w:rPr>
      </w:pPr>
      <w:r w:rsidRPr="00683BEF">
        <w:rPr>
          <w:rStyle w:val="normaltextrun"/>
          <w:color w:val="000000"/>
          <w:shd w:val="clear" w:color="auto" w:fill="FFFFFF"/>
        </w:rPr>
        <w:t xml:space="preserve">The </w:t>
      </w:r>
      <w:r w:rsidR="0069086B">
        <w:rPr>
          <w:rStyle w:val="normaltextrun"/>
          <w:color w:val="000000"/>
          <w:shd w:val="clear" w:color="auto" w:fill="FFFFFF"/>
        </w:rPr>
        <w:t>Grantee</w:t>
      </w:r>
      <w:r w:rsidRPr="00683BEF">
        <w:rPr>
          <w:rStyle w:val="normaltextrun"/>
          <w:color w:val="000000"/>
          <w:shd w:val="clear" w:color="auto" w:fill="FFFFFF"/>
        </w:rPr>
        <w:t xml:space="preserve"> shall propose a system for computerized recordkeeping, tracking and financial accounting. Records of resources </w:t>
      </w:r>
      <w:proofErr w:type="gramStart"/>
      <w:r w:rsidRPr="00683BEF">
        <w:rPr>
          <w:rStyle w:val="normaltextrun"/>
          <w:color w:val="000000"/>
          <w:shd w:val="clear" w:color="auto" w:fill="FFFFFF"/>
        </w:rPr>
        <w:t>provided</w:t>
      </w:r>
      <w:proofErr w:type="gramEnd"/>
      <w:r w:rsidRPr="00683BEF">
        <w:rPr>
          <w:rStyle w:val="normaltextrun"/>
          <w:color w:val="000000"/>
          <w:shd w:val="clear" w:color="auto" w:fill="FFFFFF"/>
        </w:rPr>
        <w:t xml:space="preserve"> and referrals made by the agency will be maintained in order to produce reports requested by the Kansas Department for Children and Families. Bidders proposed software and database system to collect data must be submitted and approved by DCF.</w:t>
      </w:r>
    </w:p>
    <w:p w14:paraId="37BB8627" w14:textId="77777777" w:rsidR="00857C0D" w:rsidRPr="00683BEF" w:rsidRDefault="00857C0D" w:rsidP="007F2515">
      <w:pPr>
        <w:pStyle w:val="paragraph"/>
        <w:spacing w:before="0" w:beforeAutospacing="0" w:after="0" w:afterAutospacing="0"/>
        <w:ind w:left="2160"/>
        <w:contextualSpacing/>
        <w:textAlignment w:val="baseline"/>
        <w:rPr>
          <w:rStyle w:val="normaltextrun"/>
          <w:color w:val="000000"/>
          <w:shd w:val="clear" w:color="auto" w:fill="FFFFFF"/>
        </w:rPr>
      </w:pPr>
    </w:p>
    <w:p w14:paraId="30165718" w14:textId="77777777" w:rsidR="007F2515" w:rsidRPr="00575A5A" w:rsidRDefault="00B1244F" w:rsidP="00853ECF">
      <w:pPr>
        <w:pStyle w:val="paragraph"/>
        <w:numPr>
          <w:ilvl w:val="0"/>
          <w:numId w:val="34"/>
        </w:numPr>
        <w:spacing w:before="0" w:beforeAutospacing="0" w:after="0" w:afterAutospacing="0"/>
        <w:contextualSpacing/>
        <w:textAlignment w:val="baseline"/>
        <w:rPr>
          <w:rStyle w:val="normaltextrun"/>
        </w:rPr>
      </w:pPr>
      <w:r w:rsidRPr="00683BEF">
        <w:rPr>
          <w:rStyle w:val="normaltextrun"/>
          <w:color w:val="000000"/>
          <w:shd w:val="clear" w:color="auto" w:fill="FFFFFF"/>
        </w:rPr>
        <w:t xml:space="preserve">The </w:t>
      </w:r>
      <w:r w:rsidR="0069086B">
        <w:rPr>
          <w:rStyle w:val="normaltextrun"/>
          <w:color w:val="000000"/>
          <w:shd w:val="clear" w:color="auto" w:fill="FFFFFF"/>
        </w:rPr>
        <w:t>Grantee</w:t>
      </w:r>
      <w:r w:rsidRPr="00683BEF">
        <w:rPr>
          <w:rStyle w:val="normaltextrun"/>
          <w:color w:val="000000"/>
          <w:shd w:val="clear" w:color="auto" w:fill="FFFFFF"/>
        </w:rPr>
        <w:t xml:space="preserve"> shall record, collect, analyze and disseminate data that will be utilized by state agencies, </w:t>
      </w:r>
      <w:proofErr w:type="gramStart"/>
      <w:r w:rsidRPr="00683BEF">
        <w:rPr>
          <w:rStyle w:val="normaltextrun"/>
          <w:color w:val="000000"/>
          <w:shd w:val="clear" w:color="auto" w:fill="FFFFFF"/>
        </w:rPr>
        <w:t>child care</w:t>
      </w:r>
      <w:proofErr w:type="gramEnd"/>
      <w:r w:rsidRPr="00683BEF">
        <w:rPr>
          <w:rStyle w:val="normaltextrun"/>
          <w:color w:val="000000"/>
          <w:shd w:val="clear" w:color="auto" w:fill="FFFFFF"/>
        </w:rPr>
        <w:t xml:space="preserve"> stakeholders, businesses and community partners to increase</w:t>
      </w:r>
      <w:r w:rsidR="009A0B14" w:rsidRPr="00683BEF">
        <w:rPr>
          <w:rStyle w:val="normaltextrun"/>
          <w:color w:val="000000"/>
          <w:shd w:val="clear" w:color="auto" w:fill="FFFFFF"/>
        </w:rPr>
        <w:t xml:space="preserve"> </w:t>
      </w:r>
      <w:r w:rsidRPr="00683BEF">
        <w:rPr>
          <w:rStyle w:val="normaltextrun"/>
        </w:rPr>
        <w:t xml:space="preserve">the quality and availability of care in Kansas. Data collection will be utilized to promote a greater awareness of families’ </w:t>
      </w:r>
      <w:proofErr w:type="gramStart"/>
      <w:r w:rsidRPr="00683BEF">
        <w:rPr>
          <w:rStyle w:val="normaltextrun"/>
        </w:rPr>
        <w:t>child care</w:t>
      </w:r>
      <w:proofErr w:type="gramEnd"/>
      <w:r w:rsidRPr="00683BEF">
        <w:rPr>
          <w:rStyle w:val="normaltextrun"/>
        </w:rPr>
        <w:t xml:space="preserve"> needs.</w:t>
      </w:r>
      <w:r w:rsidRPr="00575A5A">
        <w:rPr>
          <w:rStyle w:val="normaltextrun"/>
        </w:rPr>
        <w:t xml:space="preserve">  </w:t>
      </w:r>
    </w:p>
    <w:p w14:paraId="6417EDC9" w14:textId="77777777" w:rsidR="007F2515" w:rsidRPr="00575A5A" w:rsidRDefault="00B1244F" w:rsidP="00853ECF">
      <w:pPr>
        <w:pStyle w:val="paragraph"/>
        <w:numPr>
          <w:ilvl w:val="0"/>
          <w:numId w:val="34"/>
        </w:numPr>
        <w:spacing w:before="0" w:beforeAutospacing="0" w:after="0" w:afterAutospacing="0"/>
        <w:contextualSpacing/>
        <w:textAlignment w:val="baseline"/>
      </w:pPr>
      <w:r w:rsidRPr="00683BEF">
        <w:rPr>
          <w:color w:val="000000"/>
          <w:shd w:val="clear" w:color="auto" w:fill="FFFFFF"/>
        </w:rPr>
        <w:t xml:space="preserve">The </w:t>
      </w:r>
      <w:r w:rsidR="0069086B">
        <w:rPr>
          <w:color w:val="000000"/>
          <w:shd w:val="clear" w:color="auto" w:fill="FFFFFF"/>
        </w:rPr>
        <w:t>grantee</w:t>
      </w:r>
      <w:r w:rsidRPr="00683BEF">
        <w:rPr>
          <w:color w:val="000000"/>
          <w:shd w:val="clear" w:color="auto" w:fill="FFFFFF"/>
        </w:rPr>
        <w:t xml:space="preserve"> will utilize the KDHE </w:t>
      </w:r>
      <w:proofErr w:type="gramStart"/>
      <w:r w:rsidRPr="00683BEF">
        <w:rPr>
          <w:color w:val="000000"/>
          <w:shd w:val="clear" w:color="auto" w:fill="FFFFFF"/>
        </w:rPr>
        <w:t>child care</w:t>
      </w:r>
      <w:proofErr w:type="gramEnd"/>
      <w:r w:rsidRPr="00683BEF">
        <w:rPr>
          <w:color w:val="000000"/>
          <w:shd w:val="clear" w:color="auto" w:fill="FFFFFF"/>
        </w:rPr>
        <w:t xml:space="preserve"> provider licensing database and adhere to CCR&amp;R licensing to provide information and referrals to a full range of early learning and school-age programs.</w:t>
      </w:r>
    </w:p>
    <w:p w14:paraId="050A2F76" w14:textId="77777777" w:rsidR="007F2515" w:rsidRPr="00575A5A" w:rsidRDefault="00B1244F" w:rsidP="00853ECF">
      <w:pPr>
        <w:pStyle w:val="paragraph"/>
        <w:numPr>
          <w:ilvl w:val="0"/>
          <w:numId w:val="34"/>
        </w:numPr>
        <w:spacing w:before="0" w:beforeAutospacing="0" w:after="0" w:afterAutospacing="0"/>
        <w:contextualSpacing/>
        <w:textAlignment w:val="baseline"/>
      </w:pPr>
      <w:r w:rsidRPr="00683BEF">
        <w:rPr>
          <w:color w:val="000000"/>
          <w:shd w:val="clear" w:color="auto" w:fill="FFFFFF"/>
        </w:rPr>
        <w:t xml:space="preserve">The </w:t>
      </w:r>
      <w:r w:rsidR="0069086B">
        <w:rPr>
          <w:color w:val="000000"/>
          <w:shd w:val="clear" w:color="auto" w:fill="FFFFFF"/>
        </w:rPr>
        <w:t>grantee</w:t>
      </w:r>
      <w:r w:rsidRPr="00683BEF">
        <w:rPr>
          <w:color w:val="000000"/>
          <w:shd w:val="clear" w:color="auto" w:fill="FFFFFF"/>
        </w:rPr>
        <w:t xml:space="preserve"> will provide referral services and consumer education through a CCR&amp;R website. The </w:t>
      </w:r>
      <w:r w:rsidR="0069086B">
        <w:rPr>
          <w:color w:val="000000"/>
          <w:shd w:val="clear" w:color="auto" w:fill="FFFFFF"/>
        </w:rPr>
        <w:t>Grantee</w:t>
      </w:r>
      <w:r w:rsidRPr="00683BEF">
        <w:rPr>
          <w:color w:val="000000"/>
          <w:shd w:val="clear" w:color="auto" w:fill="FFFFFF"/>
        </w:rPr>
        <w:t xml:space="preserve">’s website shall: </w:t>
      </w:r>
    </w:p>
    <w:p w14:paraId="72CB6382" w14:textId="77777777" w:rsidR="007F2515" w:rsidRPr="00575A5A" w:rsidRDefault="00B1244F" w:rsidP="00853ECF">
      <w:pPr>
        <w:pStyle w:val="paragraph"/>
        <w:numPr>
          <w:ilvl w:val="1"/>
          <w:numId w:val="34"/>
        </w:numPr>
        <w:spacing w:before="0" w:beforeAutospacing="0" w:after="0" w:afterAutospacing="0"/>
        <w:contextualSpacing/>
        <w:textAlignment w:val="baseline"/>
      </w:pPr>
      <w:r w:rsidRPr="00683BEF">
        <w:t xml:space="preserve">Offer a user-friendly website with a web-based search tool. </w:t>
      </w:r>
    </w:p>
    <w:p w14:paraId="7FB5616B" w14:textId="77777777" w:rsidR="007F2515" w:rsidRPr="00575A5A" w:rsidRDefault="00B1244F" w:rsidP="00853ECF">
      <w:pPr>
        <w:pStyle w:val="paragraph"/>
        <w:numPr>
          <w:ilvl w:val="1"/>
          <w:numId w:val="34"/>
        </w:numPr>
        <w:spacing w:before="0" w:beforeAutospacing="0" w:after="0" w:afterAutospacing="0"/>
        <w:contextualSpacing/>
        <w:textAlignment w:val="baseline"/>
      </w:pPr>
      <w:r w:rsidRPr="00683BEF">
        <w:t xml:space="preserve">Ensure that electronic consumer education and referral system through website is accessible to individuals with disabilities, including employees and members of the public and comply with the Americans with Disabilities Act (ADA) Standards for Accessible Design under section 508 of the Rehabilitation Act of 1973. </w:t>
      </w:r>
    </w:p>
    <w:p w14:paraId="6C6734FD" w14:textId="77777777" w:rsidR="007F2515" w:rsidRPr="00575A5A" w:rsidRDefault="00B1244F" w:rsidP="00853ECF">
      <w:pPr>
        <w:pStyle w:val="paragraph"/>
        <w:numPr>
          <w:ilvl w:val="1"/>
          <w:numId w:val="34"/>
        </w:numPr>
        <w:spacing w:before="0" w:beforeAutospacing="0" w:after="0" w:afterAutospacing="0"/>
        <w:contextualSpacing/>
        <w:textAlignment w:val="baseline"/>
      </w:pPr>
      <w:r w:rsidRPr="00683BEF">
        <w:t xml:space="preserve">Link to the Kansas Quality Network website. </w:t>
      </w:r>
    </w:p>
    <w:p w14:paraId="4E68B623" w14:textId="77777777" w:rsidR="007F2515" w:rsidRPr="00575A5A" w:rsidRDefault="00B1244F" w:rsidP="00853ECF">
      <w:pPr>
        <w:pStyle w:val="paragraph"/>
        <w:numPr>
          <w:ilvl w:val="0"/>
          <w:numId w:val="34"/>
        </w:numPr>
        <w:spacing w:before="0" w:beforeAutospacing="0" w:after="0" w:afterAutospacing="0"/>
        <w:contextualSpacing/>
        <w:textAlignment w:val="baseline"/>
      </w:pPr>
      <w:r w:rsidRPr="00683BEF">
        <w:rPr>
          <w:color w:val="000000"/>
          <w:shd w:val="clear" w:color="auto" w:fill="FFFFFF"/>
        </w:rPr>
        <w:t xml:space="preserve">The </w:t>
      </w:r>
      <w:r w:rsidR="0010572F">
        <w:rPr>
          <w:color w:val="000000"/>
          <w:shd w:val="clear" w:color="auto" w:fill="FFFFFF"/>
        </w:rPr>
        <w:t>Grantee</w:t>
      </w:r>
      <w:r w:rsidRPr="00683BEF">
        <w:rPr>
          <w:color w:val="000000"/>
          <w:shd w:val="clear" w:color="auto" w:fill="FFFFFF"/>
        </w:rPr>
        <w:t xml:space="preserve"> will receiv</w:t>
      </w:r>
      <w:r w:rsidR="0010572F">
        <w:rPr>
          <w:color w:val="000000"/>
          <w:shd w:val="clear" w:color="auto" w:fill="FFFFFF"/>
        </w:rPr>
        <w:t>e lists from DCF each month</w:t>
      </w:r>
      <w:r w:rsidRPr="00683BEF">
        <w:rPr>
          <w:color w:val="000000"/>
          <w:shd w:val="clear" w:color="auto" w:fill="FFFFFF"/>
        </w:rPr>
        <w:t xml:space="preserve"> containing the following information: </w:t>
      </w:r>
    </w:p>
    <w:p w14:paraId="222029AB" w14:textId="77777777" w:rsidR="007F2515" w:rsidRPr="00575A5A" w:rsidRDefault="00B1244F" w:rsidP="00853ECF">
      <w:pPr>
        <w:pStyle w:val="paragraph"/>
        <w:numPr>
          <w:ilvl w:val="2"/>
          <w:numId w:val="34"/>
        </w:numPr>
        <w:spacing w:before="0" w:beforeAutospacing="0" w:after="0" w:afterAutospacing="0"/>
        <w:contextualSpacing/>
        <w:textAlignment w:val="baseline"/>
      </w:pPr>
      <w:r w:rsidRPr="00683BEF">
        <w:lastRenderedPageBreak/>
        <w:t xml:space="preserve">All open, licensed </w:t>
      </w:r>
      <w:proofErr w:type="gramStart"/>
      <w:r w:rsidRPr="00683BEF">
        <w:t>child care</w:t>
      </w:r>
      <w:proofErr w:type="gramEnd"/>
      <w:r w:rsidRPr="00683BEF">
        <w:t xml:space="preserve"> providers (county, name, license number, date of status, license type, DCF provider number [if any], DCF provider type, any DCF approved child care plans, and street address). </w:t>
      </w:r>
    </w:p>
    <w:p w14:paraId="46EB4D80" w14:textId="77777777" w:rsidR="007F2515" w:rsidRPr="00575A5A" w:rsidRDefault="00B1244F" w:rsidP="00853ECF">
      <w:pPr>
        <w:pStyle w:val="paragraph"/>
        <w:numPr>
          <w:ilvl w:val="2"/>
          <w:numId w:val="34"/>
        </w:numPr>
        <w:spacing w:before="0" w:beforeAutospacing="0" w:after="0" w:afterAutospacing="0"/>
        <w:contextualSpacing/>
        <w:textAlignment w:val="baseline"/>
      </w:pPr>
      <w:r w:rsidRPr="00683BEF">
        <w:t xml:space="preserve">Newly licensed </w:t>
      </w:r>
      <w:proofErr w:type="gramStart"/>
      <w:r w:rsidRPr="00683BEF">
        <w:t>child care</w:t>
      </w:r>
      <w:proofErr w:type="gramEnd"/>
      <w:r w:rsidRPr="00683BEF">
        <w:t xml:space="preserve"> providers since the previous month (DCF region, county, provider name, street address, license number, KDHE status, status date, DCF provider name, ID, type and plan [if any]). </w:t>
      </w:r>
    </w:p>
    <w:p w14:paraId="4C09132C" w14:textId="77777777" w:rsidR="007F2515" w:rsidRPr="00575A5A" w:rsidRDefault="00B1244F" w:rsidP="00853ECF">
      <w:pPr>
        <w:pStyle w:val="paragraph"/>
        <w:numPr>
          <w:ilvl w:val="2"/>
          <w:numId w:val="34"/>
        </w:numPr>
        <w:spacing w:before="0" w:beforeAutospacing="0" w:after="0" w:afterAutospacing="0"/>
        <w:contextualSpacing/>
        <w:textAlignment w:val="baseline"/>
      </w:pPr>
      <w:r w:rsidRPr="00683BEF">
        <w:t>Providers who have changed address or provider type since the last month (DCF region, county, provider name, license number, KDHE status date, address, and KDHE type).</w:t>
      </w:r>
    </w:p>
    <w:p w14:paraId="13315980" w14:textId="77777777" w:rsidR="00B1244F" w:rsidRPr="00575A5A" w:rsidRDefault="00B1244F" w:rsidP="00853ECF">
      <w:pPr>
        <w:pStyle w:val="paragraph"/>
        <w:numPr>
          <w:ilvl w:val="2"/>
          <w:numId w:val="34"/>
        </w:numPr>
        <w:spacing w:before="0" w:beforeAutospacing="0" w:after="0" w:afterAutospacing="0"/>
        <w:contextualSpacing/>
        <w:textAlignment w:val="baseline"/>
      </w:pPr>
      <w:r w:rsidRPr="00683BEF">
        <w:t xml:space="preserve">Providers who have closed, been suspended or who have pending licenses (DCF region, county, </w:t>
      </w:r>
      <w:proofErr w:type="gramStart"/>
      <w:r w:rsidRPr="00683BEF">
        <w:t>name</w:t>
      </w:r>
      <w:proofErr w:type="gramEnd"/>
      <w:r w:rsidRPr="00683BEF">
        <w:t xml:space="preserve"> and address, KDHE status and date, DCF provider number, name, type and date of status or approved plan [if any]).</w:t>
      </w:r>
    </w:p>
    <w:p w14:paraId="67434728" w14:textId="77777777" w:rsidR="00B1244F" w:rsidRPr="00575A5A" w:rsidRDefault="00B1244F" w:rsidP="00B1244F"/>
    <w:p w14:paraId="1B0DCA8F" w14:textId="77777777" w:rsidR="00AE00E5" w:rsidRPr="00575A5A" w:rsidRDefault="00AE00E5" w:rsidP="002A0914">
      <w:pPr>
        <w:pStyle w:val="Heading2"/>
      </w:pPr>
      <w:bookmarkStart w:id="7" w:name="_Toc372107535"/>
      <w:r w:rsidRPr="00575A5A">
        <w:t>Program Outcomes</w:t>
      </w:r>
      <w:bookmarkEnd w:id="7"/>
    </w:p>
    <w:p w14:paraId="7B20A18B" w14:textId="77777777" w:rsidR="00AD6151" w:rsidRDefault="003D042D" w:rsidP="00B719EB">
      <w:r w:rsidRPr="00575A5A">
        <w:t>The g</w:t>
      </w:r>
      <w:r w:rsidR="00AE00E5" w:rsidRPr="00575A5A">
        <w:t>rantee shall be responsible for providing</w:t>
      </w:r>
      <w:r w:rsidR="00CC4EF9" w:rsidRPr="00575A5A">
        <w:t xml:space="preserve"> </w:t>
      </w:r>
      <w:r w:rsidR="00CC4EF9" w:rsidRPr="00683BEF">
        <w:rPr>
          <w:iCs/>
        </w:rPr>
        <w:t>direct</w:t>
      </w:r>
      <w:r w:rsidR="00CC4EF9" w:rsidRPr="00575A5A">
        <w:t xml:space="preserve"> </w:t>
      </w:r>
      <w:r w:rsidR="00AE00E5" w:rsidRPr="00575A5A">
        <w:t xml:space="preserve">services that support the implementation of evidence-based strategies </w:t>
      </w:r>
      <w:r w:rsidR="006A7282" w:rsidRPr="00575A5A">
        <w:t>that</w:t>
      </w:r>
      <w:r w:rsidR="00AE00E5" w:rsidRPr="00575A5A">
        <w:t xml:space="preserve"> result in improvements in targeted </w:t>
      </w:r>
      <w:r w:rsidR="005D3119" w:rsidRPr="00575A5A">
        <w:t>State</w:t>
      </w:r>
      <w:r w:rsidR="006A7282" w:rsidRPr="00575A5A">
        <w:t>-</w:t>
      </w:r>
      <w:r w:rsidR="00AE00E5" w:rsidRPr="00575A5A">
        <w:t>or community</w:t>
      </w:r>
      <w:r w:rsidR="006A7282" w:rsidRPr="00575A5A">
        <w:t>-</w:t>
      </w:r>
      <w:r w:rsidR="00AE00E5" w:rsidRPr="00575A5A">
        <w:t xml:space="preserve">level factors, while also contributing to </w:t>
      </w:r>
      <w:r w:rsidR="005D3119" w:rsidRPr="00575A5A">
        <w:t>State</w:t>
      </w:r>
      <w:r w:rsidR="00AE00E5" w:rsidRPr="00575A5A">
        <w:t xml:space="preserve"> and loc</w:t>
      </w:r>
      <w:r w:rsidRPr="00575A5A">
        <w:t>al outcomes as indicated below:</w:t>
      </w:r>
    </w:p>
    <w:p w14:paraId="2DE24A48" w14:textId="77777777" w:rsidR="0010572F" w:rsidRPr="00575A5A" w:rsidRDefault="0010572F" w:rsidP="00B719EB"/>
    <w:p w14:paraId="5D487E80" w14:textId="77777777" w:rsidR="00AD6151" w:rsidRPr="00683BEF" w:rsidRDefault="00AD6151" w:rsidP="00853ECF">
      <w:pPr>
        <w:widowControl/>
        <w:numPr>
          <w:ilvl w:val="1"/>
          <w:numId w:val="15"/>
        </w:numPr>
        <w:tabs>
          <w:tab w:val="left" w:pos="720"/>
          <w:tab w:val="left" w:pos="9990"/>
        </w:tabs>
        <w:autoSpaceDE/>
        <w:autoSpaceDN/>
        <w:adjustRightInd/>
        <w:rPr>
          <w:bCs/>
          <w:vanish/>
        </w:rPr>
      </w:pPr>
    </w:p>
    <w:p w14:paraId="4129E63E" w14:textId="77777777" w:rsidR="00AD6151" w:rsidRPr="00683BEF" w:rsidRDefault="00AD6151" w:rsidP="00683BEF">
      <w:pPr>
        <w:widowControl/>
        <w:autoSpaceDE/>
        <w:autoSpaceDN/>
        <w:adjustRightInd/>
        <w:ind w:left="450"/>
        <w:textAlignment w:val="baseline"/>
        <w:rPr>
          <w:bCs/>
        </w:rPr>
      </w:pPr>
      <w:r w:rsidRPr="00683BEF">
        <w:rPr>
          <w:b/>
        </w:rPr>
        <w:t>Parents and Families-</w:t>
      </w:r>
      <w:r w:rsidRPr="00683BEF">
        <w:rPr>
          <w:bCs/>
          <w:i/>
          <w:iCs/>
        </w:rPr>
        <w:t>Quarterly Performance Measures</w:t>
      </w:r>
    </w:p>
    <w:p w14:paraId="7F72A805"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85 percent of parents/families are satisfied with referral services provided. </w:t>
      </w:r>
    </w:p>
    <w:p w14:paraId="6CA4BD4D"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85 percent of parents/families report the referral list they were given was accurate. </w:t>
      </w:r>
    </w:p>
    <w:p w14:paraId="06FF2BFC"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85 percent of parents/families report the referral services website was user friendly.  </w:t>
      </w:r>
    </w:p>
    <w:p w14:paraId="06472383"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65 percent of parents/families chose licensed </w:t>
      </w:r>
      <w:proofErr w:type="gramStart"/>
      <w:r w:rsidRPr="00683BEF">
        <w:rPr>
          <w:color w:val="000000"/>
          <w:shd w:val="clear" w:color="auto" w:fill="FFFFFF"/>
        </w:rPr>
        <w:t>child care</w:t>
      </w:r>
      <w:proofErr w:type="gramEnd"/>
      <w:r w:rsidRPr="00683BEF">
        <w:rPr>
          <w:color w:val="000000"/>
          <w:shd w:val="clear" w:color="auto" w:fill="FFFFFF"/>
        </w:rPr>
        <w:t xml:space="preserve">.  </w:t>
      </w:r>
    </w:p>
    <w:p w14:paraId="722A1E92"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55 percent of parents/families were able to secure childcare from the referrals provided. </w:t>
      </w:r>
    </w:p>
    <w:p w14:paraId="54E3B9E7"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100 percent of parents/families report having been given information regarding available community resources and information on how to access. </w:t>
      </w:r>
    </w:p>
    <w:p w14:paraId="3F5FBE4A"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90 percent of parents/families report receiving the information they requested electronically from CCR&amp;R within one business day.  </w:t>
      </w:r>
    </w:p>
    <w:p w14:paraId="571401E3"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90 percent of parents/families report receiving the information they requested sent via USPS within five to seven business </w:t>
      </w:r>
      <w:proofErr w:type="gramStart"/>
      <w:r w:rsidRPr="00683BEF">
        <w:rPr>
          <w:color w:val="000000"/>
          <w:shd w:val="clear" w:color="auto" w:fill="FFFFFF"/>
        </w:rPr>
        <w:t>days</w:t>
      </w:r>
      <w:proofErr w:type="gramEnd"/>
      <w:r w:rsidRPr="00683BEF">
        <w:rPr>
          <w:color w:val="000000"/>
          <w:shd w:val="clear" w:color="auto" w:fill="FFFFFF"/>
        </w:rPr>
        <w:t xml:space="preserve">  </w:t>
      </w:r>
    </w:p>
    <w:p w14:paraId="3599359C"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90 percent of parents/families report a message left on the parent referral hotline during normal business hours was returned within one hour. </w:t>
      </w:r>
    </w:p>
    <w:p w14:paraId="51AA7AD6"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90 percent of parents/families report a hold time of less than 10 minutes. </w:t>
      </w:r>
    </w:p>
    <w:p w14:paraId="1437436E" w14:textId="77777777" w:rsidR="00AD6151" w:rsidRPr="00683BEF" w:rsidRDefault="00AD6151" w:rsidP="00853ECF">
      <w:pPr>
        <w:widowControl/>
        <w:numPr>
          <w:ilvl w:val="0"/>
          <w:numId w:val="36"/>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90 percent of parents/families report a message left on the parent referral hotline after hours or during a weekend/holiday was returned by 10 a.m., the next business day.  </w:t>
      </w:r>
    </w:p>
    <w:p w14:paraId="272284B7" w14:textId="77777777" w:rsidR="0010572F" w:rsidRDefault="0010572F" w:rsidP="00B719EB">
      <w:pPr>
        <w:widowControl/>
        <w:autoSpaceDE/>
        <w:autoSpaceDN/>
        <w:adjustRightInd/>
        <w:textAlignment w:val="baseline"/>
        <w:rPr>
          <w:b/>
        </w:rPr>
      </w:pPr>
    </w:p>
    <w:p w14:paraId="724A2B55" w14:textId="77777777" w:rsidR="00AD6151" w:rsidRPr="00683BEF" w:rsidRDefault="00AD6151" w:rsidP="00B719EB">
      <w:pPr>
        <w:widowControl/>
        <w:autoSpaceDE/>
        <w:autoSpaceDN/>
        <w:adjustRightInd/>
        <w:textAlignment w:val="baseline"/>
        <w:rPr>
          <w:b/>
        </w:rPr>
      </w:pPr>
      <w:r w:rsidRPr="00683BEF">
        <w:rPr>
          <w:b/>
        </w:rPr>
        <w:t>Parents and Families-</w:t>
      </w:r>
      <w:r w:rsidRPr="00683BEF">
        <w:rPr>
          <w:bCs/>
          <w:i/>
          <w:iCs/>
        </w:rPr>
        <w:t>Family Outputs</w:t>
      </w:r>
      <w:r w:rsidRPr="00683BEF">
        <w:rPr>
          <w:b/>
        </w:rPr>
        <w:t>:</w:t>
      </w:r>
    </w:p>
    <w:p w14:paraId="226D4754" w14:textId="77777777" w:rsidR="00AD6151" w:rsidRPr="00683BEF" w:rsidRDefault="00AD6151" w:rsidP="00B719EB">
      <w:pPr>
        <w:widowControl/>
        <w:autoSpaceDE/>
        <w:autoSpaceDN/>
        <w:adjustRightInd/>
        <w:ind w:left="720"/>
        <w:textAlignment w:val="baseline"/>
        <w:rPr>
          <w:bCs/>
        </w:rPr>
      </w:pPr>
      <w:r w:rsidRPr="00683BEF">
        <w:rPr>
          <w:bCs/>
        </w:rPr>
        <w:t>Written statements referring to the goods/services produced by a project and the recipients of these goods/services. Output measures to be reported quarterly and annually to DCF will be: </w:t>
      </w:r>
    </w:p>
    <w:p w14:paraId="55562746"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of all families receiving lists of licensed </w:t>
      </w:r>
      <w:proofErr w:type="gramStart"/>
      <w:r w:rsidRPr="00683BEF">
        <w:rPr>
          <w:color w:val="000000"/>
          <w:shd w:val="clear" w:color="auto" w:fill="FFFFFF"/>
        </w:rPr>
        <w:t>child care</w:t>
      </w:r>
      <w:proofErr w:type="gramEnd"/>
      <w:r w:rsidRPr="00683BEF">
        <w:rPr>
          <w:color w:val="000000"/>
          <w:shd w:val="clear" w:color="auto" w:fill="FFFFFF"/>
        </w:rPr>
        <w:t xml:space="preserve"> facilities for assistance in finding child care (unduplicated) </w:t>
      </w:r>
    </w:p>
    <w:p w14:paraId="652D8663"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of families who are receiving </w:t>
      </w:r>
      <w:proofErr w:type="gramStart"/>
      <w:r w:rsidRPr="00683BEF">
        <w:rPr>
          <w:color w:val="000000"/>
          <w:shd w:val="clear" w:color="auto" w:fill="FFFFFF"/>
        </w:rPr>
        <w:t>child care</w:t>
      </w:r>
      <w:proofErr w:type="gramEnd"/>
      <w:r w:rsidRPr="00683BEF">
        <w:rPr>
          <w:color w:val="000000"/>
          <w:shd w:val="clear" w:color="auto" w:fill="FFFFFF"/>
        </w:rPr>
        <w:t xml:space="preserve"> subsidy benefits who receive lists of licensed child care facilities for assistance in finding child care (unduplicated) </w:t>
      </w:r>
    </w:p>
    <w:p w14:paraId="1E897BA1" w14:textId="7DD09E98"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of consumer education materials (by type of material) distributed to families, such as information on how to choose </w:t>
      </w:r>
      <w:proofErr w:type="gramStart"/>
      <w:r w:rsidRPr="00683BEF">
        <w:rPr>
          <w:color w:val="000000"/>
          <w:shd w:val="clear" w:color="auto" w:fill="FFFFFF"/>
        </w:rPr>
        <w:t>child care</w:t>
      </w:r>
      <w:proofErr w:type="gramEnd"/>
      <w:r w:rsidRPr="00683BEF">
        <w:rPr>
          <w:color w:val="000000"/>
          <w:shd w:val="clear" w:color="auto" w:fill="FFFFFF"/>
        </w:rPr>
        <w:t xml:space="preserve">, child development, nutrition, DCF subsidy benefits, community resources, Head Start/Early Head Start, KanCare, the Kansas Early Learning </w:t>
      </w:r>
      <w:r w:rsidR="0048323F">
        <w:rPr>
          <w:color w:val="000000"/>
          <w:shd w:val="clear" w:color="auto" w:fill="FFFFFF"/>
        </w:rPr>
        <w:t>Standards</w:t>
      </w:r>
      <w:r w:rsidR="0048323F" w:rsidRPr="00683BEF">
        <w:rPr>
          <w:color w:val="000000"/>
          <w:shd w:val="clear" w:color="auto" w:fill="FFFFFF"/>
        </w:rPr>
        <w:t xml:space="preserve"> </w:t>
      </w:r>
      <w:r w:rsidRPr="00683BEF">
        <w:rPr>
          <w:color w:val="000000"/>
          <w:shd w:val="clear" w:color="auto" w:fill="FFFFFF"/>
        </w:rPr>
        <w:t>and parent resource guides, school readiness</w:t>
      </w:r>
      <w:r w:rsidR="00F523DB">
        <w:rPr>
          <w:color w:val="000000"/>
          <w:shd w:val="clear" w:color="auto" w:fill="FFFFFF"/>
        </w:rPr>
        <w:t xml:space="preserve">, </w:t>
      </w:r>
      <w:r w:rsidR="00F523DB" w:rsidRPr="00F523DB">
        <w:rPr>
          <w:color w:val="000000"/>
          <w:shd w:val="clear" w:color="auto" w:fill="FFFFFF"/>
        </w:rPr>
        <w:t>Kindergarten in Kansas guides from the Kansas Parent Information Resource Center</w:t>
      </w:r>
      <w:r w:rsidRPr="00683BEF">
        <w:rPr>
          <w:color w:val="000000"/>
          <w:shd w:val="clear" w:color="auto" w:fill="FFFFFF"/>
        </w:rPr>
        <w:t xml:space="preserve"> and Kindergarten transition. These may be in print or electronic format </w:t>
      </w:r>
      <w:r w:rsidRPr="00683BEF">
        <w:rPr>
          <w:color w:val="000000"/>
          <w:shd w:val="clear" w:color="auto" w:fill="FFFFFF"/>
        </w:rPr>
        <w:lastRenderedPageBreak/>
        <w:t xml:space="preserve">with the numbers for each reported separately. Numbers of families receiving </w:t>
      </w:r>
      <w:proofErr w:type="gramStart"/>
      <w:r w:rsidRPr="00683BEF">
        <w:rPr>
          <w:color w:val="000000"/>
          <w:shd w:val="clear" w:color="auto" w:fill="FFFFFF"/>
        </w:rPr>
        <w:t>child care</w:t>
      </w:r>
      <w:proofErr w:type="gramEnd"/>
      <w:r w:rsidRPr="00683BEF">
        <w:rPr>
          <w:color w:val="000000"/>
          <w:shd w:val="clear" w:color="auto" w:fill="FFFFFF"/>
        </w:rPr>
        <w:t xml:space="preserve"> subsidy who receive consumer education materials should be reported separately. </w:t>
      </w:r>
    </w:p>
    <w:p w14:paraId="1B58860A"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of families enrolled in </w:t>
      </w:r>
      <w:proofErr w:type="gramStart"/>
      <w:r w:rsidRPr="00683BEF">
        <w:rPr>
          <w:color w:val="000000"/>
          <w:shd w:val="clear" w:color="auto" w:fill="FFFFFF"/>
        </w:rPr>
        <w:t>child care</w:t>
      </w:r>
      <w:proofErr w:type="gramEnd"/>
      <w:r w:rsidRPr="00683BEF">
        <w:rPr>
          <w:color w:val="000000"/>
          <w:shd w:val="clear" w:color="auto" w:fill="FFFFFF"/>
        </w:rPr>
        <w:t xml:space="preserve"> subsidy who are assisted. </w:t>
      </w:r>
    </w:p>
    <w:p w14:paraId="2E1AEA1A"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and ages of children in families seeking </w:t>
      </w:r>
      <w:proofErr w:type="gramStart"/>
      <w:r w:rsidRPr="00683BEF">
        <w:rPr>
          <w:color w:val="000000"/>
          <w:shd w:val="clear" w:color="auto" w:fill="FFFFFF"/>
        </w:rPr>
        <w:t>child care</w:t>
      </w:r>
      <w:proofErr w:type="gramEnd"/>
      <w:r w:rsidRPr="00683BEF">
        <w:rPr>
          <w:color w:val="000000"/>
          <w:shd w:val="clear" w:color="auto" w:fill="FFFFFF"/>
        </w:rPr>
        <w:t xml:space="preserve"> (infants, toddlers, preschool, school</w:t>
      </w:r>
      <w:r w:rsidR="00B719EB" w:rsidRPr="00683BEF">
        <w:rPr>
          <w:color w:val="000000"/>
          <w:shd w:val="clear" w:color="auto" w:fill="FFFFFF"/>
        </w:rPr>
        <w:t xml:space="preserve"> </w:t>
      </w:r>
      <w:r w:rsidRPr="00683BEF">
        <w:rPr>
          <w:color w:val="000000"/>
          <w:shd w:val="clear" w:color="auto" w:fill="FFFFFF"/>
        </w:rPr>
        <w:t xml:space="preserve">age). </w:t>
      </w:r>
    </w:p>
    <w:p w14:paraId="5993B153"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and </w:t>
      </w:r>
      <w:proofErr w:type="gramStart"/>
      <w:r w:rsidRPr="00683BEF">
        <w:rPr>
          <w:color w:val="000000"/>
          <w:shd w:val="clear" w:color="auto" w:fill="FFFFFF"/>
        </w:rPr>
        <w:t>child care</w:t>
      </w:r>
      <w:proofErr w:type="gramEnd"/>
      <w:r w:rsidRPr="00683BEF">
        <w:rPr>
          <w:color w:val="000000"/>
          <w:shd w:val="clear" w:color="auto" w:fill="FFFFFF"/>
        </w:rPr>
        <w:t xml:space="preserve"> settings (types) sought by families seeking child care, including full/part time and shifts/nontraditional hours.  </w:t>
      </w:r>
    </w:p>
    <w:p w14:paraId="12069ABE"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and </w:t>
      </w:r>
      <w:proofErr w:type="gramStart"/>
      <w:r w:rsidRPr="00683BEF">
        <w:rPr>
          <w:color w:val="000000"/>
          <w:shd w:val="clear" w:color="auto" w:fill="FFFFFF"/>
        </w:rPr>
        <w:t>child care</w:t>
      </w:r>
      <w:proofErr w:type="gramEnd"/>
      <w:r w:rsidRPr="00683BEF">
        <w:rPr>
          <w:color w:val="000000"/>
          <w:shd w:val="clear" w:color="auto" w:fill="FFFFFF"/>
        </w:rPr>
        <w:t xml:space="preserve"> settings of families requesting a DCF enrolled provider reported separately.  </w:t>
      </w:r>
    </w:p>
    <w:p w14:paraId="226B197B"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of families finding </w:t>
      </w:r>
      <w:proofErr w:type="gramStart"/>
      <w:r w:rsidRPr="00683BEF">
        <w:rPr>
          <w:color w:val="000000"/>
          <w:shd w:val="clear" w:color="auto" w:fill="FFFFFF"/>
        </w:rPr>
        <w:t>child care</w:t>
      </w:r>
      <w:proofErr w:type="gramEnd"/>
      <w:r w:rsidRPr="00683BEF">
        <w:rPr>
          <w:color w:val="000000"/>
          <w:shd w:val="clear" w:color="auto" w:fill="FFFFFF"/>
        </w:rPr>
        <w:t xml:space="preserve"> from referral lists with families receiving child care subsidy reported separately. </w:t>
      </w:r>
    </w:p>
    <w:p w14:paraId="01BD4ED7" w14:textId="77777777" w:rsidR="00AD6151" w:rsidRPr="00683BEF" w:rsidRDefault="00AD6151"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Numbers of families who contacted the resource and referral agency who found </w:t>
      </w:r>
      <w:proofErr w:type="gramStart"/>
      <w:r w:rsidRPr="00683BEF">
        <w:rPr>
          <w:color w:val="000000"/>
          <w:shd w:val="clear" w:color="auto" w:fill="FFFFFF"/>
        </w:rPr>
        <w:t>child care</w:t>
      </w:r>
      <w:proofErr w:type="gramEnd"/>
      <w:r w:rsidRPr="00683BEF">
        <w:rPr>
          <w:color w:val="000000"/>
          <w:shd w:val="clear" w:color="auto" w:fill="FFFFFF"/>
        </w:rPr>
        <w:t xml:space="preserve"> by other methods than the referral lists with families receiving child care subsidy reported separately. </w:t>
      </w:r>
    </w:p>
    <w:p w14:paraId="568648B3" w14:textId="77777777" w:rsidR="00AD6151" w:rsidRPr="00683BEF" w:rsidRDefault="00857C0D" w:rsidP="00853ECF">
      <w:pPr>
        <w:widowControl/>
        <w:numPr>
          <w:ilvl w:val="0"/>
          <w:numId w:val="35"/>
        </w:numPr>
        <w:autoSpaceDE/>
        <w:autoSpaceDN/>
        <w:adjustRightInd/>
        <w:spacing w:before="100" w:beforeAutospacing="1" w:after="100" w:afterAutospacing="1"/>
        <w:textAlignment w:val="baseline"/>
        <w:rPr>
          <w:color w:val="000000"/>
          <w:shd w:val="clear" w:color="auto" w:fill="FFFFFF"/>
        </w:rPr>
      </w:pPr>
      <w:r>
        <w:rPr>
          <w:color w:val="000000"/>
          <w:shd w:val="clear" w:color="auto" w:fill="FFFFFF"/>
        </w:rPr>
        <w:t xml:space="preserve">Applicant </w:t>
      </w:r>
      <w:r w:rsidR="00AD6151" w:rsidRPr="00683BEF">
        <w:rPr>
          <w:color w:val="000000"/>
          <w:shd w:val="clear" w:color="auto" w:fill="FFFFFF"/>
        </w:rPr>
        <w:t>proposed outputs, which may include process measures (e.g., frequency and intensity of services provided) and attribute measures (timeliness, accuracy, client satisfaction).</w:t>
      </w:r>
    </w:p>
    <w:p w14:paraId="789FD684" w14:textId="77777777" w:rsidR="00AD6151" w:rsidRPr="00683BEF" w:rsidRDefault="00AD6151" w:rsidP="00B719EB">
      <w:pPr>
        <w:widowControl/>
        <w:autoSpaceDE/>
        <w:autoSpaceDN/>
        <w:adjustRightInd/>
        <w:textAlignment w:val="baseline"/>
        <w:rPr>
          <w:b/>
        </w:rPr>
      </w:pPr>
      <w:r w:rsidRPr="00683BEF">
        <w:rPr>
          <w:b/>
        </w:rPr>
        <w:t xml:space="preserve"> Provider Services Outputs  </w:t>
      </w:r>
    </w:p>
    <w:p w14:paraId="26F56E7B" w14:textId="77777777" w:rsidR="00AD6151" w:rsidRPr="00683BEF" w:rsidRDefault="00AD6151" w:rsidP="00B719EB">
      <w:pPr>
        <w:widowControl/>
        <w:autoSpaceDE/>
        <w:autoSpaceDN/>
        <w:adjustRightInd/>
        <w:ind w:left="720"/>
        <w:textAlignment w:val="baseline"/>
      </w:pPr>
      <w:r w:rsidRPr="00683BEF">
        <w:t>Written statements referring to the goods/services produced by a project and the</w:t>
      </w:r>
      <w:r w:rsidRPr="00575A5A">
        <w:tab/>
      </w:r>
      <w:r w:rsidRPr="00683BEF">
        <w:t>recipients of these goods/services. Output measures to be reported quarterly and annually to DCF will be: </w:t>
      </w:r>
    </w:p>
    <w:p w14:paraId="309C2725" w14:textId="77777777" w:rsidR="00AD6151" w:rsidRPr="00683BEF" w:rsidRDefault="00AD6151"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 of consumer education resources shared with providers by provider type and resource type.  </w:t>
      </w:r>
    </w:p>
    <w:p w14:paraId="719694B3" w14:textId="77777777" w:rsidR="00AD6151" w:rsidRPr="00683BEF" w:rsidRDefault="00AD6151"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 of provider referrals made to KDHE and DCF regarding information and/or questions on updates to KDHE licensing and/or DCF provider enrollment requirements.  </w:t>
      </w:r>
    </w:p>
    <w:p w14:paraId="38D38433" w14:textId="77777777" w:rsidR="00AD6151" w:rsidRPr="00683BEF" w:rsidRDefault="00AD6151"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 and type of information/service provided to </w:t>
      </w:r>
      <w:proofErr w:type="gramStart"/>
      <w:r w:rsidRPr="00683BEF">
        <w:rPr>
          <w:color w:val="000000"/>
          <w:shd w:val="clear" w:color="auto" w:fill="FFFFFF"/>
        </w:rPr>
        <w:t>child care</w:t>
      </w:r>
      <w:proofErr w:type="gramEnd"/>
      <w:r w:rsidRPr="00683BEF">
        <w:rPr>
          <w:color w:val="000000"/>
          <w:shd w:val="clear" w:color="auto" w:fill="FFFFFF"/>
        </w:rPr>
        <w:t xml:space="preserve"> providers on statewide quality initiatives such as the statewide QRIS and professional development opportunities.  </w:t>
      </w:r>
    </w:p>
    <w:p w14:paraId="25836508" w14:textId="77777777" w:rsidR="00AD6151" w:rsidRPr="00683BEF" w:rsidRDefault="00AD6151"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Number and type of services and community supports available to </w:t>
      </w:r>
      <w:proofErr w:type="gramStart"/>
      <w:r w:rsidRPr="00683BEF">
        <w:rPr>
          <w:color w:val="000000"/>
          <w:shd w:val="clear" w:color="auto" w:fill="FFFFFF"/>
        </w:rPr>
        <w:t>child care</w:t>
      </w:r>
      <w:proofErr w:type="gramEnd"/>
      <w:r w:rsidRPr="00683BEF">
        <w:rPr>
          <w:color w:val="000000"/>
          <w:shd w:val="clear" w:color="auto" w:fill="FFFFFF"/>
        </w:rPr>
        <w:t xml:space="preserve"> providers within the state, including services provided through the Individuals with Disabilities Education Act  </w:t>
      </w:r>
    </w:p>
    <w:p w14:paraId="3CC7A8D7" w14:textId="77777777" w:rsidR="00B719EB" w:rsidRPr="00683BEF" w:rsidRDefault="00AD6151"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Collect and maintain provider profile data for resource and referral process and the state’s CCDF required market rate </w:t>
      </w:r>
      <w:proofErr w:type="gramStart"/>
      <w:r w:rsidRPr="00683BEF">
        <w:rPr>
          <w:color w:val="000000"/>
          <w:shd w:val="clear" w:color="auto" w:fill="FFFFFF"/>
        </w:rPr>
        <w:t>analysis</w:t>
      </w:r>
      <w:proofErr w:type="gramEnd"/>
      <w:r w:rsidRPr="00683BEF">
        <w:rPr>
          <w:color w:val="000000"/>
          <w:shd w:val="clear" w:color="auto" w:fill="FFFFFF"/>
        </w:rPr>
        <w:t xml:space="preserve"> </w:t>
      </w:r>
    </w:p>
    <w:p w14:paraId="52A51E24" w14:textId="77777777" w:rsidR="00B719EB" w:rsidRPr="00683BEF" w:rsidRDefault="00AD6151" w:rsidP="00853ECF">
      <w:pPr>
        <w:widowControl/>
        <w:numPr>
          <w:ilvl w:val="1"/>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Program/provider name </w:t>
      </w:r>
    </w:p>
    <w:p w14:paraId="23822359" w14:textId="77777777" w:rsidR="00B719EB" w:rsidRPr="00683BEF" w:rsidRDefault="00AD6151" w:rsidP="00853ECF">
      <w:pPr>
        <w:widowControl/>
        <w:numPr>
          <w:ilvl w:val="1"/>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Location (actual address is optional) </w:t>
      </w:r>
    </w:p>
    <w:p w14:paraId="5292BFC2" w14:textId="77777777" w:rsidR="00B719EB" w:rsidRPr="00683BEF" w:rsidRDefault="00AD6151" w:rsidP="00853ECF">
      <w:pPr>
        <w:widowControl/>
        <w:numPr>
          <w:ilvl w:val="1"/>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Telephone number  </w:t>
      </w:r>
    </w:p>
    <w:p w14:paraId="62D358AE" w14:textId="77777777" w:rsidR="00B719EB" w:rsidRPr="00683BEF" w:rsidRDefault="00AD6151" w:rsidP="00853ECF">
      <w:pPr>
        <w:widowControl/>
        <w:numPr>
          <w:ilvl w:val="1"/>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Age range of children </w:t>
      </w:r>
    </w:p>
    <w:p w14:paraId="60FDF7EE" w14:textId="77777777" w:rsidR="00B719EB" w:rsidRPr="00683BEF" w:rsidRDefault="00AD6151" w:rsidP="00853ECF">
      <w:pPr>
        <w:widowControl/>
        <w:numPr>
          <w:ilvl w:val="1"/>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Types of </w:t>
      </w:r>
      <w:proofErr w:type="gramStart"/>
      <w:r w:rsidRPr="00683BEF">
        <w:rPr>
          <w:color w:val="000000"/>
          <w:shd w:val="clear" w:color="auto" w:fill="FFFFFF"/>
        </w:rPr>
        <w:t>child care</w:t>
      </w:r>
      <w:proofErr w:type="gramEnd"/>
      <w:r w:rsidRPr="00683BEF">
        <w:rPr>
          <w:color w:val="000000"/>
          <w:shd w:val="clear" w:color="auto" w:fill="FFFFFF"/>
        </w:rPr>
        <w:t xml:space="preserve"> programs (i.e., family, group home, centers, in-home) </w:t>
      </w:r>
    </w:p>
    <w:p w14:paraId="0A1D54CF" w14:textId="77777777" w:rsidR="00B719EB" w:rsidRPr="00683BEF" w:rsidRDefault="00AD6151" w:rsidP="00853ECF">
      <w:pPr>
        <w:widowControl/>
        <w:numPr>
          <w:ilvl w:val="1"/>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Days and hours of available care </w:t>
      </w:r>
    </w:p>
    <w:p w14:paraId="224B3988" w14:textId="77777777" w:rsidR="00B719EB" w:rsidRPr="00683BEF" w:rsidRDefault="00857C0D"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Pr>
          <w:color w:val="000000"/>
          <w:shd w:val="clear" w:color="auto" w:fill="FFFFFF"/>
        </w:rPr>
        <w:t>Applicant</w:t>
      </w:r>
      <w:r w:rsidRPr="00683BEF">
        <w:rPr>
          <w:color w:val="000000"/>
          <w:shd w:val="clear" w:color="auto" w:fill="FFFFFF"/>
        </w:rPr>
        <w:t xml:space="preserve"> </w:t>
      </w:r>
      <w:r w:rsidR="00AD6151" w:rsidRPr="00683BEF">
        <w:rPr>
          <w:color w:val="000000"/>
          <w:shd w:val="clear" w:color="auto" w:fill="FFFFFF"/>
        </w:rPr>
        <w:t xml:space="preserve">proposed outputs which may include process measures (e.g., frequency and intensity of services provided) and attribute measures (timeliness, accuracy, provider satisfaction). </w:t>
      </w:r>
    </w:p>
    <w:p w14:paraId="3AEACFF4" w14:textId="77777777" w:rsidR="00AD6151" w:rsidRPr="00683BEF" w:rsidRDefault="00AD6151" w:rsidP="00853ECF">
      <w:pPr>
        <w:widowControl/>
        <w:numPr>
          <w:ilvl w:val="0"/>
          <w:numId w:val="37"/>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Collect, maintain, and provide DCF with provider profile data for use with the state’s CCDF required market rate analysis. Data elements and definitions listed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305"/>
      </w:tblGrid>
      <w:tr w:rsidR="00AD6151" w:rsidRPr="00683BEF" w14:paraId="72E71D6F"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D388A4C" w14:textId="77777777" w:rsidR="00AD6151" w:rsidRPr="00683BEF" w:rsidRDefault="00AD6151" w:rsidP="00AD6151">
            <w:pPr>
              <w:widowControl/>
              <w:autoSpaceDE/>
              <w:autoSpaceDN/>
              <w:adjustRightInd/>
              <w:jc w:val="center"/>
              <w:textAlignment w:val="baseline"/>
            </w:pPr>
            <w:r w:rsidRPr="00683BEF">
              <w:rPr>
                <w:b/>
                <w:bCs/>
              </w:rPr>
              <w:t>Field Name</w:t>
            </w:r>
            <w:r w:rsidRPr="00683BEF">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D1E6A76" w14:textId="77777777" w:rsidR="00AD6151" w:rsidRPr="00683BEF" w:rsidRDefault="00AD6151" w:rsidP="00AD6151">
            <w:pPr>
              <w:widowControl/>
              <w:autoSpaceDE/>
              <w:autoSpaceDN/>
              <w:adjustRightInd/>
              <w:jc w:val="center"/>
              <w:textAlignment w:val="baseline"/>
            </w:pPr>
            <w:r w:rsidRPr="00683BEF">
              <w:rPr>
                <w:b/>
                <w:bCs/>
              </w:rPr>
              <w:t>Definition</w:t>
            </w:r>
            <w:r w:rsidRPr="00683BEF">
              <w:t> </w:t>
            </w:r>
          </w:p>
        </w:tc>
      </w:tr>
      <w:tr w:rsidR="00AD6151" w:rsidRPr="00683BEF" w14:paraId="1CC32BD4"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7613319" w14:textId="77777777" w:rsidR="00AD6151" w:rsidRPr="00683BEF" w:rsidRDefault="00AD6151" w:rsidP="00AD6151">
            <w:pPr>
              <w:widowControl/>
              <w:autoSpaceDE/>
              <w:autoSpaceDN/>
              <w:adjustRightInd/>
              <w:textAlignment w:val="baseline"/>
            </w:pPr>
            <w:r w:rsidRPr="00683BEF">
              <w:t>County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6F1FEA7" w14:textId="77777777" w:rsidR="00AD6151" w:rsidRPr="00683BEF" w:rsidRDefault="00AD6151" w:rsidP="00AD6151">
            <w:pPr>
              <w:widowControl/>
              <w:autoSpaceDE/>
              <w:autoSpaceDN/>
              <w:adjustRightInd/>
              <w:textAlignment w:val="baseline"/>
            </w:pPr>
            <w:r w:rsidRPr="00683BEF">
              <w:t>The name of the Kansas county in which the </w:t>
            </w:r>
            <w:proofErr w:type="gramStart"/>
            <w:r w:rsidRPr="00683BEF">
              <w:t>child care</w:t>
            </w:r>
            <w:proofErr w:type="gramEnd"/>
            <w:r w:rsidRPr="00683BEF">
              <w:t> facility is located. </w:t>
            </w:r>
          </w:p>
        </w:tc>
      </w:tr>
      <w:tr w:rsidR="00AD6151" w:rsidRPr="00683BEF" w14:paraId="1B62CA8A"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7531B8" w14:textId="77777777" w:rsidR="00AD6151" w:rsidRPr="00683BEF" w:rsidRDefault="00AD6151" w:rsidP="00AD6151">
            <w:pPr>
              <w:widowControl/>
              <w:autoSpaceDE/>
              <w:autoSpaceDN/>
              <w:adjustRightInd/>
              <w:textAlignment w:val="baseline"/>
            </w:pPr>
            <w:r w:rsidRPr="00683BEF">
              <w:t>City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901212E" w14:textId="77777777" w:rsidR="00AD6151" w:rsidRPr="00683BEF" w:rsidRDefault="00AD6151" w:rsidP="00AD6151">
            <w:pPr>
              <w:widowControl/>
              <w:autoSpaceDE/>
              <w:autoSpaceDN/>
              <w:adjustRightInd/>
              <w:textAlignment w:val="baseline"/>
            </w:pPr>
            <w:r w:rsidRPr="00683BEF">
              <w:t>The name of the city in Kansas which the </w:t>
            </w:r>
            <w:proofErr w:type="gramStart"/>
            <w:r w:rsidRPr="00683BEF">
              <w:t>child care</w:t>
            </w:r>
            <w:proofErr w:type="gramEnd"/>
            <w:r w:rsidRPr="00683BEF">
              <w:t> facility is located. </w:t>
            </w:r>
          </w:p>
        </w:tc>
      </w:tr>
      <w:tr w:rsidR="00AD6151" w:rsidRPr="00683BEF" w14:paraId="4676B5E8"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800C808" w14:textId="77777777" w:rsidR="00AD6151" w:rsidRPr="00683BEF" w:rsidRDefault="00AD6151" w:rsidP="00AD6151">
            <w:pPr>
              <w:widowControl/>
              <w:autoSpaceDE/>
              <w:autoSpaceDN/>
              <w:adjustRightInd/>
              <w:textAlignment w:val="baseline"/>
            </w:pPr>
            <w:r w:rsidRPr="00683BEF">
              <w:t>Provider ID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106A1B7" w14:textId="77777777" w:rsidR="00AD6151" w:rsidRPr="00683BEF" w:rsidRDefault="00AD6151" w:rsidP="00AD6151">
            <w:pPr>
              <w:widowControl/>
              <w:autoSpaceDE/>
              <w:autoSpaceDN/>
              <w:adjustRightInd/>
              <w:textAlignment w:val="baseline"/>
            </w:pPr>
            <w:r w:rsidRPr="00683BEF">
              <w:t>Unique identifying number assigned as an automatic number in the database for each </w:t>
            </w:r>
            <w:proofErr w:type="gramStart"/>
            <w:r w:rsidRPr="00683BEF">
              <w:t>child care</w:t>
            </w:r>
            <w:proofErr w:type="gramEnd"/>
            <w:r w:rsidRPr="00683BEF">
              <w:t> facility. </w:t>
            </w:r>
          </w:p>
        </w:tc>
      </w:tr>
      <w:tr w:rsidR="00AD6151" w:rsidRPr="00683BEF" w14:paraId="055107E9"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32D699C" w14:textId="77777777" w:rsidR="00AD6151" w:rsidRPr="00683BEF" w:rsidRDefault="00AD6151" w:rsidP="00AD6151">
            <w:pPr>
              <w:widowControl/>
              <w:autoSpaceDE/>
              <w:autoSpaceDN/>
              <w:adjustRightInd/>
              <w:textAlignment w:val="baseline"/>
            </w:pPr>
            <w:r w:rsidRPr="00683BEF">
              <w:t>Regulation Status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03967D5" w14:textId="77777777" w:rsidR="00AD6151" w:rsidRPr="00683BEF" w:rsidRDefault="00AD6151" w:rsidP="00AD6151">
            <w:pPr>
              <w:widowControl/>
              <w:autoSpaceDE/>
              <w:autoSpaceDN/>
              <w:adjustRightInd/>
              <w:textAlignment w:val="baseline"/>
            </w:pPr>
            <w:r w:rsidRPr="00683BEF">
              <w:t>Indicates if the facility is regulated through KDHE or is exempt from KDHE regulations. </w:t>
            </w:r>
          </w:p>
        </w:tc>
      </w:tr>
      <w:tr w:rsidR="00AD6151" w:rsidRPr="00683BEF" w14:paraId="4E365F9B"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A92B99" w14:textId="77777777" w:rsidR="00AD6151" w:rsidRPr="00683BEF" w:rsidRDefault="00AD6151" w:rsidP="00AD6151">
            <w:pPr>
              <w:widowControl/>
              <w:autoSpaceDE/>
              <w:autoSpaceDN/>
              <w:adjustRightInd/>
              <w:textAlignment w:val="baseline"/>
            </w:pPr>
            <w:r w:rsidRPr="00683BEF">
              <w:t>Type of Care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44FA37AA" w14:textId="77777777" w:rsidR="00AD6151" w:rsidRPr="00683BEF" w:rsidRDefault="00AD6151" w:rsidP="00AD6151">
            <w:pPr>
              <w:widowControl/>
              <w:autoSpaceDE/>
              <w:autoSpaceDN/>
              <w:adjustRightInd/>
              <w:textAlignment w:val="baseline"/>
            </w:pPr>
            <w:r w:rsidRPr="00683BEF">
              <w:t>Indicates the type of facility. Type of facility includes 1) Child Care Center, 2) Family Child Care, 3) School Age Program, 4) Preschool, 5) Head Start Center, and 6) exempt from KDHE regulations. </w:t>
            </w:r>
          </w:p>
        </w:tc>
      </w:tr>
      <w:tr w:rsidR="00AD6151" w:rsidRPr="00683BEF" w14:paraId="2B6A6A9E"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6FE97E6" w14:textId="77777777" w:rsidR="00AD6151" w:rsidRPr="00683BEF" w:rsidRDefault="00AD6151" w:rsidP="00AD6151">
            <w:pPr>
              <w:widowControl/>
              <w:autoSpaceDE/>
              <w:autoSpaceDN/>
              <w:adjustRightInd/>
              <w:textAlignment w:val="baseline"/>
            </w:pPr>
            <w:r w:rsidRPr="00683BEF">
              <w:lastRenderedPageBreak/>
              <w:t>License Type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40161D2F" w14:textId="77777777" w:rsidR="00AD6151" w:rsidRPr="00683BEF" w:rsidRDefault="00AD6151" w:rsidP="00AD6151">
            <w:pPr>
              <w:widowControl/>
              <w:autoSpaceDE/>
              <w:autoSpaceDN/>
              <w:adjustRightInd/>
              <w:textAlignment w:val="baseline"/>
            </w:pPr>
            <w:r w:rsidRPr="00683BEF">
              <w:t>Indicates the type of regulated care and corresponds to the type of care and regulation type. A </w:t>
            </w:r>
            <w:r w:rsidRPr="00683BEF">
              <w:rPr>
                <w:i/>
                <w:iCs/>
              </w:rPr>
              <w:t>Type of Care</w:t>
            </w:r>
            <w:r w:rsidRPr="00683BEF">
              <w:t> indicated as Family Child Care could have a license type of a Licensed Home or Group Licensed Home. </w:t>
            </w:r>
          </w:p>
        </w:tc>
      </w:tr>
      <w:tr w:rsidR="00AD6151" w:rsidRPr="00683BEF" w14:paraId="53E0683F"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89015F" w14:textId="77777777" w:rsidR="00AD6151" w:rsidRPr="00683BEF" w:rsidRDefault="00AD6151" w:rsidP="00AD6151">
            <w:pPr>
              <w:widowControl/>
              <w:autoSpaceDE/>
              <w:autoSpaceDN/>
              <w:adjustRightInd/>
              <w:textAlignment w:val="baseline"/>
            </w:pPr>
            <w:r w:rsidRPr="00683BEF">
              <w:t>Accreditation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F06686A" w14:textId="77777777" w:rsidR="00AD6151" w:rsidRPr="00683BEF" w:rsidRDefault="00AD6151" w:rsidP="00AD6151">
            <w:pPr>
              <w:widowControl/>
              <w:autoSpaceDE/>
              <w:autoSpaceDN/>
              <w:adjustRightInd/>
              <w:textAlignment w:val="baseline"/>
            </w:pPr>
            <w:r w:rsidRPr="00683BEF">
              <w:t xml:space="preserve">Indicates whether or not a facility is </w:t>
            </w:r>
            <w:proofErr w:type="gramStart"/>
            <w:r w:rsidRPr="00683BEF">
              <w:t>Accredited</w:t>
            </w:r>
            <w:proofErr w:type="gramEnd"/>
            <w:r w:rsidRPr="00683BEF">
              <w:t xml:space="preserve"> and which type of Accreditation it holds. </w:t>
            </w:r>
          </w:p>
        </w:tc>
      </w:tr>
      <w:tr w:rsidR="00AD6151" w:rsidRPr="00683BEF" w14:paraId="4D86DD4D"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30C2C80" w14:textId="77777777" w:rsidR="00AD6151" w:rsidRPr="00683BEF" w:rsidRDefault="00AD6151" w:rsidP="00AD6151">
            <w:pPr>
              <w:widowControl/>
              <w:autoSpaceDE/>
              <w:autoSpaceDN/>
              <w:adjustRightInd/>
              <w:textAlignment w:val="baseline"/>
            </w:pPr>
            <w:r w:rsidRPr="00683BEF">
              <w:t>Affiliation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5140EC1" w14:textId="77777777" w:rsidR="00AD6151" w:rsidRPr="00683BEF" w:rsidRDefault="00AD6151" w:rsidP="00AD6151">
            <w:pPr>
              <w:widowControl/>
              <w:autoSpaceDE/>
              <w:autoSpaceDN/>
              <w:adjustRightInd/>
              <w:textAlignment w:val="baseline"/>
            </w:pPr>
            <w:r w:rsidRPr="00683BEF">
              <w:t>Current member of</w:t>
            </w:r>
            <w:r w:rsidR="00785F23">
              <w:t xml:space="preserve"> National Association for Family Child Care</w:t>
            </w:r>
            <w:r w:rsidRPr="00683BEF">
              <w:t xml:space="preserve"> </w:t>
            </w:r>
            <w:r w:rsidR="00785F23">
              <w:t>(</w:t>
            </w:r>
            <w:r w:rsidRPr="00683BEF">
              <w:t>NAFCC</w:t>
            </w:r>
            <w:r w:rsidR="00785F23">
              <w:t>)</w:t>
            </w:r>
            <w:r w:rsidRPr="00683BEF">
              <w:t xml:space="preserve">, </w:t>
            </w:r>
            <w:proofErr w:type="spellStart"/>
            <w:r w:rsidR="00785F23">
              <w:t>Nattional</w:t>
            </w:r>
            <w:proofErr w:type="spellEnd"/>
            <w:r w:rsidR="00785F23">
              <w:t xml:space="preserve"> Association for the Education of Young Children (</w:t>
            </w:r>
            <w:r w:rsidRPr="00683BEF">
              <w:t>NAEYC</w:t>
            </w:r>
            <w:r w:rsidR="00785F23">
              <w:t>)</w:t>
            </w:r>
            <w:r w:rsidRPr="00683BEF">
              <w:t>, State F</w:t>
            </w:r>
            <w:r w:rsidR="00785F23">
              <w:t xml:space="preserve">amily </w:t>
            </w:r>
            <w:r w:rsidRPr="00683BEF">
              <w:t>C</w:t>
            </w:r>
            <w:r w:rsidR="00785F23">
              <w:t xml:space="preserve">hild </w:t>
            </w:r>
            <w:r w:rsidRPr="00683BEF">
              <w:t>C</w:t>
            </w:r>
            <w:r w:rsidR="00785F23">
              <w:t>are</w:t>
            </w:r>
            <w:r w:rsidRPr="00683BEF">
              <w:t>, State A</w:t>
            </w:r>
            <w:r w:rsidR="00857C0D">
              <w:t xml:space="preserve">ssociation for the </w:t>
            </w:r>
            <w:r w:rsidRPr="00683BEF">
              <w:t>E</w:t>
            </w:r>
            <w:r w:rsidR="00857C0D">
              <w:t xml:space="preserve">ducation of </w:t>
            </w:r>
            <w:r w:rsidRPr="00683BEF">
              <w:t>Y</w:t>
            </w:r>
            <w:r w:rsidR="00857C0D">
              <w:t xml:space="preserve">oung </w:t>
            </w:r>
            <w:r w:rsidRPr="00683BEF">
              <w:t>C</w:t>
            </w:r>
            <w:r w:rsidR="00857C0D">
              <w:t>hildren</w:t>
            </w:r>
            <w:r w:rsidRPr="00683BEF">
              <w:t xml:space="preserve">, Local </w:t>
            </w:r>
            <w:r w:rsidR="00857C0D" w:rsidRPr="00422C40">
              <w:t>F</w:t>
            </w:r>
            <w:r w:rsidR="00857C0D">
              <w:t xml:space="preserve">amily </w:t>
            </w:r>
            <w:r w:rsidR="00857C0D" w:rsidRPr="00422C40">
              <w:t>C</w:t>
            </w:r>
            <w:r w:rsidR="00857C0D">
              <w:t xml:space="preserve">hild </w:t>
            </w:r>
            <w:r w:rsidR="00857C0D" w:rsidRPr="00422C40">
              <w:t>C</w:t>
            </w:r>
            <w:r w:rsidR="00857C0D">
              <w:t>are</w:t>
            </w:r>
            <w:r w:rsidRPr="00683BEF">
              <w:t xml:space="preserve"> or Local </w:t>
            </w:r>
            <w:r w:rsidR="00857C0D" w:rsidRPr="00422C40">
              <w:t>A</w:t>
            </w:r>
            <w:r w:rsidR="00857C0D">
              <w:t xml:space="preserve">ssociation for the </w:t>
            </w:r>
            <w:r w:rsidR="00857C0D" w:rsidRPr="00422C40">
              <w:t>E</w:t>
            </w:r>
            <w:r w:rsidR="00857C0D">
              <w:t xml:space="preserve">ducation of </w:t>
            </w:r>
            <w:r w:rsidR="00857C0D" w:rsidRPr="00422C40">
              <w:t>Y</w:t>
            </w:r>
            <w:r w:rsidR="00857C0D">
              <w:t xml:space="preserve">oung </w:t>
            </w:r>
            <w:r w:rsidR="00857C0D" w:rsidRPr="00422C40">
              <w:t>C</w:t>
            </w:r>
            <w:r w:rsidR="00857C0D">
              <w:t>hildren</w:t>
            </w:r>
            <w:r w:rsidRPr="00683BEF">
              <w:t xml:space="preserve"> group. </w:t>
            </w:r>
          </w:p>
        </w:tc>
      </w:tr>
      <w:tr w:rsidR="00AD6151" w:rsidRPr="00683BEF" w14:paraId="2B1FCB04"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9E4AEFC" w14:textId="77777777" w:rsidR="00AD6151" w:rsidRPr="00683BEF" w:rsidRDefault="00AD6151" w:rsidP="00AD6151">
            <w:pPr>
              <w:widowControl/>
              <w:autoSpaceDE/>
              <w:autoSpaceDN/>
              <w:adjustRightInd/>
              <w:textAlignment w:val="baseline"/>
            </w:pPr>
            <w:r w:rsidRPr="00683BEF">
              <w:t>Education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519D57B" w14:textId="77777777" w:rsidR="00AD6151" w:rsidRPr="00683BEF" w:rsidRDefault="00AD6151" w:rsidP="00AD6151">
            <w:pPr>
              <w:widowControl/>
              <w:autoSpaceDE/>
              <w:autoSpaceDN/>
              <w:adjustRightInd/>
              <w:textAlignment w:val="baseline"/>
            </w:pPr>
            <w:r w:rsidRPr="00683BEF">
              <w:t>Highest level of education of staff as indicated by the facility. </w:t>
            </w:r>
          </w:p>
        </w:tc>
      </w:tr>
      <w:tr w:rsidR="00AD6151" w:rsidRPr="00683BEF" w14:paraId="2DEE45DB"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DBC318A" w14:textId="77777777" w:rsidR="00AD6151" w:rsidRPr="00683BEF" w:rsidRDefault="00AD6151" w:rsidP="00AD6151">
            <w:pPr>
              <w:widowControl/>
              <w:autoSpaceDE/>
              <w:autoSpaceDN/>
              <w:adjustRightInd/>
              <w:textAlignment w:val="baseline"/>
            </w:pPr>
            <w:r w:rsidRPr="00683BEF">
              <w:t>Environment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7C57A36" w14:textId="77777777" w:rsidR="00AD6151" w:rsidRPr="00683BEF" w:rsidRDefault="00AD6151" w:rsidP="00AD6151">
            <w:pPr>
              <w:widowControl/>
              <w:autoSpaceDE/>
              <w:autoSpaceDN/>
              <w:adjustRightInd/>
              <w:textAlignment w:val="baseline"/>
            </w:pPr>
            <w:r w:rsidRPr="00683BEF">
              <w:t>A list of environmental options at the facility. Options include non-smoking facility, pets, pool, etc. </w:t>
            </w:r>
          </w:p>
        </w:tc>
      </w:tr>
      <w:tr w:rsidR="00AD6151" w:rsidRPr="00683BEF" w14:paraId="5F80FB5F"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8FAAD0A" w14:textId="77777777" w:rsidR="00AD6151" w:rsidRPr="00683BEF" w:rsidRDefault="00AD6151" w:rsidP="00AD6151">
            <w:pPr>
              <w:widowControl/>
              <w:autoSpaceDE/>
              <w:autoSpaceDN/>
              <w:adjustRightInd/>
              <w:textAlignment w:val="baseline"/>
            </w:pPr>
            <w:r w:rsidRPr="00683BEF">
              <w:t>Experience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3CD213D" w14:textId="77777777" w:rsidR="00AD6151" w:rsidRPr="00683BEF" w:rsidRDefault="00AD6151" w:rsidP="00AD6151">
            <w:pPr>
              <w:widowControl/>
              <w:autoSpaceDE/>
              <w:autoSpaceDN/>
              <w:adjustRightInd/>
              <w:textAlignment w:val="baseline"/>
            </w:pPr>
            <w:r w:rsidRPr="00683BEF">
              <w:t>Experience of provider. Child Care Center staff indicate the maximum years of experience of anyone teaching or director staff </w:t>
            </w:r>
          </w:p>
        </w:tc>
      </w:tr>
      <w:tr w:rsidR="00AD6151" w:rsidRPr="00683BEF" w14:paraId="6947B3C3"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386006" w14:textId="77777777" w:rsidR="00AD6151" w:rsidRPr="00683BEF" w:rsidRDefault="00AD6151" w:rsidP="00AD6151">
            <w:pPr>
              <w:widowControl/>
              <w:autoSpaceDE/>
              <w:autoSpaceDN/>
              <w:adjustRightInd/>
              <w:textAlignment w:val="baseline"/>
            </w:pPr>
            <w:r w:rsidRPr="00683BEF">
              <w:t>Financial Options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7C8B153" w14:textId="77777777" w:rsidR="00AD6151" w:rsidRPr="00683BEF" w:rsidRDefault="00AD6151" w:rsidP="00AD6151">
            <w:pPr>
              <w:widowControl/>
              <w:autoSpaceDE/>
              <w:autoSpaceDN/>
              <w:adjustRightInd/>
              <w:textAlignment w:val="baseline"/>
            </w:pPr>
            <w:r w:rsidRPr="00683BEF">
              <w:t>A list of financial options offered by the facility. DCF options are included in this field. </w:t>
            </w:r>
          </w:p>
        </w:tc>
      </w:tr>
      <w:tr w:rsidR="00AD6151" w:rsidRPr="00683BEF" w14:paraId="0EA25678"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EC82E5B" w14:textId="77777777" w:rsidR="00AD6151" w:rsidRPr="00683BEF" w:rsidRDefault="00AD6151" w:rsidP="00AD6151">
            <w:pPr>
              <w:widowControl/>
              <w:autoSpaceDE/>
              <w:autoSpaceDN/>
              <w:adjustRightInd/>
              <w:textAlignment w:val="baseline"/>
            </w:pPr>
            <w:r w:rsidRPr="00683BEF">
              <w:t>Type of Child Development Associates (CDA)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0A75630" w14:textId="77777777" w:rsidR="00AD6151" w:rsidRPr="00683BEF" w:rsidRDefault="00AD6151" w:rsidP="00AD6151">
            <w:pPr>
              <w:widowControl/>
              <w:autoSpaceDE/>
              <w:autoSpaceDN/>
              <w:adjustRightInd/>
              <w:textAlignment w:val="baseline"/>
            </w:pPr>
            <w:r w:rsidRPr="00683BEF">
              <w:t>Family Child Care, Center based Infant/Toddler or Preschool, Home Visitor. </w:t>
            </w:r>
          </w:p>
        </w:tc>
      </w:tr>
      <w:tr w:rsidR="00AD6151" w:rsidRPr="00683BEF" w14:paraId="669445AC"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4DBE3B5" w14:textId="77777777" w:rsidR="00AD6151" w:rsidRPr="00683BEF" w:rsidRDefault="00AD6151" w:rsidP="00AD6151">
            <w:pPr>
              <w:widowControl/>
              <w:autoSpaceDE/>
              <w:autoSpaceDN/>
              <w:adjustRightInd/>
              <w:textAlignment w:val="baseline"/>
            </w:pPr>
            <w:r w:rsidRPr="00683BEF">
              <w:t>Intentionality Issue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02BB4D61" w14:textId="77777777" w:rsidR="00AD6151" w:rsidRPr="00683BEF" w:rsidRDefault="00AD6151" w:rsidP="00AD6151">
            <w:pPr>
              <w:widowControl/>
              <w:autoSpaceDE/>
              <w:autoSpaceDN/>
              <w:adjustRightInd/>
              <w:textAlignment w:val="baseline"/>
            </w:pPr>
            <w:r w:rsidRPr="00683BEF">
              <w:t>Indicates the reason the provider is offering a business of </w:t>
            </w:r>
            <w:proofErr w:type="gramStart"/>
            <w:r w:rsidRPr="00683BEF">
              <w:t>child care</w:t>
            </w:r>
            <w:proofErr w:type="gramEnd"/>
            <w:r w:rsidRPr="00683BEF">
              <w:t>. </w:t>
            </w:r>
          </w:p>
        </w:tc>
      </w:tr>
      <w:tr w:rsidR="00AD6151" w:rsidRPr="00E22F34" w14:paraId="3CCF73A9"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41C39B" w14:textId="77777777" w:rsidR="00AD6151" w:rsidRPr="00683BEF" w:rsidRDefault="00AD6151" w:rsidP="00AD6151">
            <w:pPr>
              <w:widowControl/>
              <w:autoSpaceDE/>
              <w:autoSpaceDN/>
              <w:adjustRightInd/>
              <w:textAlignment w:val="baseline"/>
            </w:pPr>
            <w:r w:rsidRPr="00683BEF">
              <w:t>E</w:t>
            </w:r>
            <w:r w:rsidR="00E22F34">
              <w:t xml:space="preserve">arly </w:t>
            </w:r>
            <w:r w:rsidRPr="00683BEF">
              <w:t>E</w:t>
            </w:r>
            <w:r w:rsidR="00E22F34">
              <w:t>ducation (EE)</w:t>
            </w:r>
            <w:r w:rsidRPr="00683BEF">
              <w:t xml:space="preserve"> College Credit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2FA0646" w14:textId="77777777" w:rsidR="00AD6151" w:rsidRPr="00683BEF" w:rsidRDefault="00AD6151" w:rsidP="00AD6151">
            <w:pPr>
              <w:widowControl/>
              <w:autoSpaceDE/>
              <w:autoSpaceDN/>
              <w:adjustRightInd/>
              <w:textAlignment w:val="baseline"/>
            </w:pPr>
            <w:r w:rsidRPr="00683BEF">
              <w:t>Total number of Early Education</w:t>
            </w:r>
            <w:r w:rsidR="00E22F34">
              <w:t xml:space="preserve"> </w:t>
            </w:r>
            <w:r w:rsidRPr="00683BEF">
              <w:t>Childhood College Credits received by provider or maximum number of EE Credits received by any staff at a Child Care Center. </w:t>
            </w:r>
          </w:p>
        </w:tc>
      </w:tr>
      <w:tr w:rsidR="00AD6151" w:rsidRPr="00E22F34" w14:paraId="332A1E73"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D94F820" w14:textId="77777777" w:rsidR="00AD6151" w:rsidRPr="00E22F34" w:rsidRDefault="00AD6151" w:rsidP="00AD6151">
            <w:pPr>
              <w:widowControl/>
              <w:autoSpaceDE/>
              <w:autoSpaceDN/>
              <w:adjustRightInd/>
              <w:textAlignment w:val="baseline"/>
            </w:pPr>
            <w:r w:rsidRPr="00E22F34">
              <w:t>Professional Development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6FFECBE" w14:textId="77777777" w:rsidR="00AD6151" w:rsidRPr="00E22F34" w:rsidRDefault="00AD6151" w:rsidP="00AD6151">
            <w:pPr>
              <w:widowControl/>
              <w:autoSpaceDE/>
              <w:autoSpaceDN/>
              <w:adjustRightInd/>
              <w:textAlignment w:val="baseline"/>
            </w:pPr>
            <w:r w:rsidRPr="00E22F34">
              <w:t>Specific professional development completed within the past 12 months. </w:t>
            </w:r>
          </w:p>
        </w:tc>
      </w:tr>
      <w:tr w:rsidR="00AD6151" w:rsidRPr="00E22F34" w14:paraId="7BC4582A"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1DEEB0E" w14:textId="77777777" w:rsidR="00AD6151" w:rsidRPr="00E22F34" w:rsidRDefault="00AD6151" w:rsidP="00AD6151">
            <w:pPr>
              <w:widowControl/>
              <w:autoSpaceDE/>
              <w:autoSpaceDN/>
              <w:adjustRightInd/>
              <w:textAlignment w:val="baseline"/>
            </w:pPr>
            <w:r w:rsidRPr="00E22F34">
              <w:t>Program Participation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0FEC6AA8" w14:textId="77777777" w:rsidR="00AD6151" w:rsidRPr="00E22F34" w:rsidRDefault="00AD6151" w:rsidP="00AD6151">
            <w:pPr>
              <w:widowControl/>
              <w:autoSpaceDE/>
              <w:autoSpaceDN/>
              <w:adjustRightInd/>
              <w:textAlignment w:val="baseline"/>
            </w:pPr>
            <w:r w:rsidRPr="00E22F34">
              <w:t>Participation by any staff at the facility as indicated by a checkbox next to the program. Programs include Apprenticeship, Early Head Start, KQRIS, Statewide QRIS, Smart Start, T.E.A.C.H. and WAGE$. </w:t>
            </w:r>
          </w:p>
        </w:tc>
      </w:tr>
      <w:tr w:rsidR="00AD6151" w:rsidRPr="00E22F34" w14:paraId="2FFB7C29"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67738BF" w14:textId="77777777" w:rsidR="00AD6151" w:rsidRPr="00E22F34" w:rsidRDefault="00AD6151" w:rsidP="00AD6151">
            <w:pPr>
              <w:widowControl/>
              <w:autoSpaceDE/>
              <w:autoSpaceDN/>
              <w:adjustRightInd/>
              <w:textAlignment w:val="baseline"/>
            </w:pPr>
            <w:r w:rsidRPr="00E22F34">
              <w:t>Philosophy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6C8CA09" w14:textId="77777777" w:rsidR="00AD6151" w:rsidRPr="00E22F34" w:rsidRDefault="00AD6151" w:rsidP="00AD6151">
            <w:pPr>
              <w:widowControl/>
              <w:autoSpaceDE/>
              <w:autoSpaceDN/>
              <w:adjustRightInd/>
              <w:textAlignment w:val="baseline"/>
            </w:pPr>
            <w:r w:rsidRPr="00E22F34">
              <w:t>Indicates whether a curriculum is used or not and what type of curriculum is offered. </w:t>
            </w:r>
          </w:p>
        </w:tc>
      </w:tr>
      <w:tr w:rsidR="00AD6151" w:rsidRPr="00E22F34" w14:paraId="3E64B1A0"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DD6EFE8" w14:textId="77777777" w:rsidR="00AD6151" w:rsidRPr="00E22F34" w:rsidRDefault="00AD6151" w:rsidP="00AD6151">
            <w:pPr>
              <w:widowControl/>
              <w:autoSpaceDE/>
              <w:autoSpaceDN/>
              <w:adjustRightInd/>
              <w:textAlignment w:val="baseline"/>
            </w:pPr>
            <w:r w:rsidRPr="00E22F34">
              <w:t>Policies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9BE8E45" w14:textId="77777777" w:rsidR="00AD6151" w:rsidRPr="00E22F34" w:rsidRDefault="00AD6151" w:rsidP="00AD6151">
            <w:pPr>
              <w:widowControl/>
              <w:autoSpaceDE/>
              <w:autoSpaceDN/>
              <w:adjustRightInd/>
              <w:textAlignment w:val="baseline"/>
            </w:pPr>
            <w:r w:rsidRPr="00E22F34">
              <w:t>Options include </w:t>
            </w:r>
            <w:proofErr w:type="gramStart"/>
            <w:r w:rsidRPr="00E22F34">
              <w:t>whether or not</w:t>
            </w:r>
            <w:proofErr w:type="gramEnd"/>
            <w:r w:rsidRPr="00E22F34">
              <w:t> the facility has a contract and/or handbook, billing and resignation policies. </w:t>
            </w:r>
          </w:p>
        </w:tc>
      </w:tr>
      <w:tr w:rsidR="00AD6151" w:rsidRPr="00E22F34" w14:paraId="7219648B"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7FF28AF" w14:textId="77777777" w:rsidR="00AD6151" w:rsidRPr="00E22F34" w:rsidRDefault="00AD6151" w:rsidP="00AD6151">
            <w:pPr>
              <w:widowControl/>
              <w:autoSpaceDE/>
              <w:autoSpaceDN/>
              <w:adjustRightInd/>
              <w:textAlignment w:val="baseline"/>
            </w:pPr>
            <w:r w:rsidRPr="00E22F34">
              <w:t>Safety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2C88815" w14:textId="77777777" w:rsidR="00AD6151" w:rsidRPr="00E22F34" w:rsidRDefault="00AD6151" w:rsidP="00AD6151">
            <w:pPr>
              <w:widowControl/>
              <w:autoSpaceDE/>
              <w:autoSpaceDN/>
              <w:adjustRightInd/>
              <w:textAlignment w:val="baseline"/>
            </w:pPr>
            <w:r w:rsidRPr="00E22F34">
              <w:t>Specific indicators of safety. CPR within the past 2 years, First Aid within the past 12 months, Child Care Health Consultant Agreement, Liability Insurance covering Child Care business, or On-Site nurse. </w:t>
            </w:r>
          </w:p>
        </w:tc>
      </w:tr>
      <w:tr w:rsidR="00AD6151" w:rsidRPr="00E22F34" w14:paraId="50CCA8E8"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3331D4F" w14:textId="77777777" w:rsidR="00AD6151" w:rsidRPr="00E22F34" w:rsidRDefault="00AD6151" w:rsidP="00AD6151">
            <w:pPr>
              <w:widowControl/>
              <w:autoSpaceDE/>
              <w:autoSpaceDN/>
              <w:adjustRightInd/>
              <w:textAlignment w:val="baseline"/>
            </w:pPr>
            <w:r w:rsidRPr="00E22F34">
              <w:t>Special Needs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AF8406E" w14:textId="77777777" w:rsidR="00AD6151" w:rsidRPr="00E22F34" w:rsidRDefault="00AD6151" w:rsidP="00AD6151">
            <w:pPr>
              <w:widowControl/>
              <w:autoSpaceDE/>
              <w:autoSpaceDN/>
              <w:adjustRightInd/>
              <w:textAlignment w:val="baseline"/>
            </w:pPr>
            <w:r w:rsidRPr="00E22F34">
              <w:t>Indicates if staff at the facility has special training or experience in specific Special Needs areas. </w:t>
            </w:r>
          </w:p>
        </w:tc>
      </w:tr>
      <w:tr w:rsidR="00AD6151" w:rsidRPr="00E22F34" w14:paraId="78BC0816"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78AA51" w14:textId="77777777" w:rsidR="00AD6151" w:rsidRPr="00E22F34" w:rsidRDefault="00AD6151" w:rsidP="00AD6151">
            <w:pPr>
              <w:widowControl/>
              <w:autoSpaceDE/>
              <w:autoSpaceDN/>
              <w:adjustRightInd/>
              <w:textAlignment w:val="baseline"/>
            </w:pPr>
            <w:r w:rsidRPr="00E22F34">
              <w:t>Special Skills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E2ABDB0" w14:textId="77777777" w:rsidR="00AD6151" w:rsidRPr="00E22F34" w:rsidRDefault="00AD6151" w:rsidP="00AD6151">
            <w:pPr>
              <w:widowControl/>
              <w:autoSpaceDE/>
              <w:autoSpaceDN/>
              <w:adjustRightInd/>
              <w:textAlignment w:val="baseline"/>
            </w:pPr>
            <w:r w:rsidRPr="00E22F34">
              <w:t>Indicates if the facility teaches Spanish or Sign Language. </w:t>
            </w:r>
          </w:p>
        </w:tc>
      </w:tr>
      <w:tr w:rsidR="00AD6151" w:rsidRPr="00E22F34" w14:paraId="11C6703B"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08F3DA2" w14:textId="77777777" w:rsidR="00AD6151" w:rsidRPr="00E22F34" w:rsidRDefault="00AD6151" w:rsidP="00AD6151">
            <w:pPr>
              <w:widowControl/>
              <w:autoSpaceDE/>
              <w:autoSpaceDN/>
              <w:adjustRightInd/>
              <w:textAlignment w:val="baseline"/>
            </w:pPr>
            <w:r w:rsidRPr="00E22F34">
              <w:t>Training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23C639D" w14:textId="77777777" w:rsidR="00AD6151" w:rsidRPr="00E22F34" w:rsidRDefault="00AD6151" w:rsidP="00AD6151">
            <w:pPr>
              <w:widowControl/>
              <w:autoSpaceDE/>
              <w:autoSpaceDN/>
              <w:adjustRightInd/>
              <w:textAlignment w:val="baseline"/>
            </w:pPr>
            <w:r w:rsidRPr="00E22F34">
              <w:t>Indicates the number of hours of professional development the provider has completed in the past 12 months. A Child Care Center would indicate the highest number of hours any one staff had completed during the past 12 months. </w:t>
            </w:r>
          </w:p>
        </w:tc>
      </w:tr>
      <w:tr w:rsidR="00AD6151" w:rsidRPr="00E22F34" w14:paraId="4135C4E0"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4CC3405" w14:textId="77777777" w:rsidR="00AD6151" w:rsidRPr="00E22F34" w:rsidRDefault="00AD6151" w:rsidP="00AD6151">
            <w:pPr>
              <w:widowControl/>
              <w:autoSpaceDE/>
              <w:autoSpaceDN/>
              <w:adjustRightInd/>
              <w:textAlignment w:val="baseline"/>
            </w:pPr>
            <w:r w:rsidRPr="00E22F34">
              <w:t>Waiting List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28F45A37" w14:textId="77777777" w:rsidR="00AD6151" w:rsidRPr="00E22F34" w:rsidRDefault="00AD6151" w:rsidP="00AD6151">
            <w:pPr>
              <w:widowControl/>
              <w:autoSpaceDE/>
              <w:autoSpaceDN/>
              <w:adjustRightInd/>
              <w:textAlignment w:val="baseline"/>
            </w:pPr>
            <w:r w:rsidRPr="00E22F34">
              <w:t>Indicates if the facility has a waiting list. </w:t>
            </w:r>
          </w:p>
        </w:tc>
      </w:tr>
      <w:tr w:rsidR="00AD6151" w:rsidRPr="00E22F34" w14:paraId="784F8F51"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CE977F" w14:textId="77777777" w:rsidR="00AD6151" w:rsidRPr="00E22F34" w:rsidRDefault="00AD6151" w:rsidP="00AD6151">
            <w:pPr>
              <w:widowControl/>
              <w:autoSpaceDE/>
              <w:autoSpaceDN/>
              <w:adjustRightInd/>
              <w:textAlignment w:val="baseline"/>
            </w:pPr>
            <w:r w:rsidRPr="00E22F34">
              <w:t>DCF Subsidy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E96BFF8" w14:textId="77777777" w:rsidR="00AD6151" w:rsidRPr="00E22F34" w:rsidRDefault="00AD6151" w:rsidP="00AD6151">
            <w:pPr>
              <w:widowControl/>
              <w:autoSpaceDE/>
              <w:autoSpaceDN/>
              <w:adjustRightInd/>
              <w:textAlignment w:val="baseline"/>
            </w:pPr>
            <w:r w:rsidRPr="00E22F34">
              <w:t>Indicates </w:t>
            </w:r>
            <w:proofErr w:type="gramStart"/>
            <w:r w:rsidRPr="00E22F34">
              <w:t>whether or not</w:t>
            </w:r>
            <w:proofErr w:type="gramEnd"/>
            <w:r w:rsidRPr="00E22F34">
              <w:t> the facility accepts DCF subsidy. </w:t>
            </w:r>
          </w:p>
        </w:tc>
      </w:tr>
      <w:tr w:rsidR="00AD6151" w:rsidRPr="00E22F34" w14:paraId="115E8737" w14:textId="77777777" w:rsidTr="00E156D9">
        <w:trPr>
          <w:trHeight w:val="39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F3A0AF1" w14:textId="77777777" w:rsidR="00AD6151" w:rsidRPr="00E22F34" w:rsidRDefault="00AD6151" w:rsidP="00AD6151">
            <w:pPr>
              <w:widowControl/>
              <w:autoSpaceDE/>
              <w:autoSpaceDN/>
              <w:adjustRightInd/>
              <w:textAlignment w:val="baseline"/>
            </w:pPr>
            <w:r w:rsidRPr="00E22F34">
              <w:t>Total Desired Capacity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0C2846A" w14:textId="77777777" w:rsidR="00AD6151" w:rsidRPr="00E22F34" w:rsidRDefault="00AD6151" w:rsidP="00AD6151">
            <w:pPr>
              <w:widowControl/>
              <w:autoSpaceDE/>
              <w:autoSpaceDN/>
              <w:adjustRightInd/>
              <w:textAlignment w:val="baseline"/>
            </w:pPr>
            <w:r w:rsidRPr="00E22F34">
              <w:t>The desired maximum number of children the facility would like to have at any one time. </w:t>
            </w:r>
          </w:p>
        </w:tc>
      </w:tr>
      <w:tr w:rsidR="00AD6151" w:rsidRPr="00E22F34" w14:paraId="197F3606" w14:textId="77777777" w:rsidTr="00E156D9">
        <w:trPr>
          <w:trHeight w:val="37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75FF00" w14:textId="77777777" w:rsidR="00AD6151" w:rsidRPr="00E22F34" w:rsidRDefault="00AD6151" w:rsidP="00AD6151">
            <w:pPr>
              <w:widowControl/>
              <w:autoSpaceDE/>
              <w:autoSpaceDN/>
              <w:adjustRightInd/>
              <w:textAlignment w:val="baseline"/>
            </w:pPr>
            <w:r w:rsidRPr="00E22F34">
              <w:t>Total License Capacity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3C4A1C8" w14:textId="77777777" w:rsidR="00AD6151" w:rsidRPr="00E22F34" w:rsidRDefault="00AD6151" w:rsidP="00AD6151">
            <w:pPr>
              <w:widowControl/>
              <w:autoSpaceDE/>
              <w:autoSpaceDN/>
              <w:adjustRightInd/>
              <w:textAlignment w:val="baseline"/>
            </w:pPr>
            <w:r w:rsidRPr="00E22F34">
              <w:t>The maximum number of children the facility can have onsite at any one time according to their KDHE regulation. </w:t>
            </w:r>
          </w:p>
        </w:tc>
      </w:tr>
      <w:tr w:rsidR="00AD6151" w:rsidRPr="00E22F34" w14:paraId="64177C23" w14:textId="77777777" w:rsidTr="00E156D9">
        <w:trPr>
          <w:trHeight w:val="39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4838C8" w14:textId="77777777" w:rsidR="00AD6151" w:rsidRPr="00E22F34" w:rsidRDefault="00AD6151" w:rsidP="00AD6151">
            <w:pPr>
              <w:widowControl/>
              <w:autoSpaceDE/>
              <w:autoSpaceDN/>
              <w:adjustRightInd/>
              <w:textAlignment w:val="baseline"/>
            </w:pPr>
            <w:r w:rsidRPr="00E22F34">
              <w:lastRenderedPageBreak/>
              <w:t>Total Vacancies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2DB717C4" w14:textId="77777777" w:rsidR="00AD6151" w:rsidRPr="00E22F34" w:rsidRDefault="00AD6151" w:rsidP="00AD6151">
            <w:pPr>
              <w:widowControl/>
              <w:autoSpaceDE/>
              <w:autoSpaceDN/>
              <w:adjustRightInd/>
              <w:textAlignment w:val="baseline"/>
            </w:pPr>
            <w:r w:rsidRPr="00E22F34">
              <w:t>Total maximum number of vacancies the facility has at any one time. </w:t>
            </w:r>
          </w:p>
        </w:tc>
      </w:tr>
      <w:tr w:rsidR="00AD6151" w:rsidRPr="00E22F34" w14:paraId="2344C749" w14:textId="77777777" w:rsidTr="00E156D9">
        <w:trPr>
          <w:trHeight w:val="37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40244EC" w14:textId="77777777" w:rsidR="00AD6151" w:rsidRPr="00E22F34" w:rsidRDefault="00AD6151" w:rsidP="00AD6151">
            <w:pPr>
              <w:widowControl/>
              <w:autoSpaceDE/>
              <w:autoSpaceDN/>
              <w:adjustRightInd/>
              <w:textAlignment w:val="baseline"/>
            </w:pPr>
            <w:r w:rsidRPr="00E22F34">
              <w:t>Full/Part Time Care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61AF564" w14:textId="77777777" w:rsidR="00AD6151" w:rsidRPr="00E22F34" w:rsidRDefault="00AD6151" w:rsidP="00AD6151">
            <w:pPr>
              <w:widowControl/>
              <w:autoSpaceDE/>
              <w:autoSpaceDN/>
              <w:adjustRightInd/>
              <w:textAlignment w:val="baseline"/>
            </w:pPr>
            <w:r w:rsidRPr="00E22F34">
              <w:t>Indicates whether the provider offers full time care, part time care, or both full and part time care. </w:t>
            </w:r>
          </w:p>
        </w:tc>
      </w:tr>
      <w:tr w:rsidR="00AD6151" w:rsidRPr="00E22F34" w14:paraId="6FDD9C73"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09DF9B6" w14:textId="77777777" w:rsidR="00AD6151" w:rsidRPr="00E22F34" w:rsidRDefault="00AD6151" w:rsidP="00AD6151">
            <w:pPr>
              <w:widowControl/>
              <w:autoSpaceDE/>
              <w:autoSpaceDN/>
              <w:adjustRightInd/>
              <w:textAlignment w:val="baseline"/>
            </w:pPr>
            <w:r w:rsidRPr="00E22F34">
              <w:t>Days of Care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7818BD0" w14:textId="77777777" w:rsidR="00AD6151" w:rsidRPr="00E22F34" w:rsidRDefault="00AD6151" w:rsidP="00AD6151">
            <w:pPr>
              <w:widowControl/>
              <w:autoSpaceDE/>
              <w:autoSpaceDN/>
              <w:adjustRightInd/>
              <w:textAlignment w:val="baseline"/>
            </w:pPr>
            <w:r w:rsidRPr="00E22F34">
              <w:t>Days of the week in which the facility is open for </w:t>
            </w:r>
            <w:proofErr w:type="gramStart"/>
            <w:r w:rsidRPr="00E22F34">
              <w:t>child care</w:t>
            </w:r>
            <w:proofErr w:type="gramEnd"/>
            <w:r w:rsidRPr="00E22F34">
              <w:t>. </w:t>
            </w:r>
          </w:p>
        </w:tc>
      </w:tr>
      <w:tr w:rsidR="00AD6151" w:rsidRPr="00E22F34" w14:paraId="2C89BA92"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3C7EB94" w14:textId="77777777" w:rsidR="00AD6151" w:rsidRPr="00E22F34" w:rsidRDefault="00AD6151" w:rsidP="00AD6151">
            <w:pPr>
              <w:widowControl/>
              <w:autoSpaceDE/>
              <w:autoSpaceDN/>
              <w:adjustRightInd/>
              <w:textAlignment w:val="baseline"/>
            </w:pPr>
            <w:r w:rsidRPr="00E22F34">
              <w:t>Start Time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47A553B9" w14:textId="77777777" w:rsidR="00AD6151" w:rsidRPr="00E22F34" w:rsidRDefault="00AD6151" w:rsidP="00AD6151">
            <w:pPr>
              <w:widowControl/>
              <w:autoSpaceDE/>
              <w:autoSpaceDN/>
              <w:adjustRightInd/>
              <w:textAlignment w:val="baseline"/>
            </w:pPr>
            <w:r w:rsidRPr="00E22F34">
              <w:t>The opening time of the facility. </w:t>
            </w:r>
          </w:p>
        </w:tc>
      </w:tr>
      <w:tr w:rsidR="00AD6151" w:rsidRPr="00E22F34" w14:paraId="4D316F41"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AC74F20" w14:textId="77777777" w:rsidR="00AD6151" w:rsidRPr="00E22F34" w:rsidRDefault="00AD6151" w:rsidP="00AD6151">
            <w:pPr>
              <w:widowControl/>
              <w:autoSpaceDE/>
              <w:autoSpaceDN/>
              <w:adjustRightInd/>
              <w:textAlignment w:val="baseline"/>
            </w:pPr>
            <w:r w:rsidRPr="00E22F34">
              <w:t>End Time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0B336189" w14:textId="77777777" w:rsidR="00AD6151" w:rsidRPr="00E22F34" w:rsidRDefault="00AD6151" w:rsidP="00AD6151">
            <w:pPr>
              <w:widowControl/>
              <w:autoSpaceDE/>
              <w:autoSpaceDN/>
              <w:adjustRightInd/>
              <w:textAlignment w:val="baseline"/>
            </w:pPr>
            <w:r w:rsidRPr="00E22F34">
              <w:t>The closing time of the facility. </w:t>
            </w:r>
          </w:p>
        </w:tc>
      </w:tr>
      <w:tr w:rsidR="00AD6151" w:rsidRPr="00E22F34" w14:paraId="023D3494" w14:textId="77777777" w:rsidTr="00E156D9">
        <w:trPr>
          <w:trHeight w:val="78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C85EA13" w14:textId="77777777" w:rsidR="00AD6151" w:rsidRPr="00E22F34" w:rsidRDefault="00AD6151" w:rsidP="00AD6151">
            <w:pPr>
              <w:widowControl/>
              <w:autoSpaceDE/>
              <w:autoSpaceDN/>
              <w:adjustRightInd/>
              <w:textAlignment w:val="baseline"/>
            </w:pPr>
            <w:r w:rsidRPr="00E22F34">
              <w:t>Population Age Group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871D676" w14:textId="77777777" w:rsidR="00AD6151" w:rsidRPr="00E22F34" w:rsidRDefault="00AD6151" w:rsidP="00AD6151">
            <w:pPr>
              <w:widowControl/>
              <w:autoSpaceDE/>
              <w:autoSpaceDN/>
              <w:adjustRightInd/>
              <w:textAlignment w:val="baseline"/>
            </w:pPr>
            <w:r w:rsidRPr="00E22F34">
              <w:t>Age of Child. This field is used in conjunction with other fields to determine the vacancy, capacity, and enrollment per age group. This field is also used in conjunction with the rates a facility charges per age group. </w:t>
            </w:r>
          </w:p>
        </w:tc>
      </w:tr>
      <w:tr w:rsidR="00AD6151" w:rsidRPr="00E22F34" w14:paraId="65A84B10" w14:textId="77777777" w:rsidTr="00E156D9">
        <w:trPr>
          <w:trHeight w:val="78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116BEBA" w14:textId="77777777" w:rsidR="00AD6151" w:rsidRPr="00E22F34" w:rsidRDefault="00AD6151" w:rsidP="00AD6151">
            <w:pPr>
              <w:widowControl/>
              <w:autoSpaceDE/>
              <w:autoSpaceDN/>
              <w:adjustRightInd/>
              <w:textAlignment w:val="baseline"/>
            </w:pPr>
            <w:r w:rsidRPr="00E22F34">
              <w:t>Licensed Capacity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609F9873" w14:textId="77777777" w:rsidR="00AD6151" w:rsidRPr="00E22F34" w:rsidRDefault="00AD6151" w:rsidP="00AD6151">
            <w:pPr>
              <w:widowControl/>
              <w:autoSpaceDE/>
              <w:autoSpaceDN/>
              <w:adjustRightInd/>
              <w:textAlignment w:val="baseline"/>
            </w:pPr>
            <w:r w:rsidRPr="00E22F34">
              <w:t>Maximum licensed capacity per age group as indicated by the KDHE license or </w:t>
            </w:r>
            <w:proofErr w:type="gramStart"/>
            <w:r w:rsidRPr="00E22F34">
              <w:t>other</w:t>
            </w:r>
            <w:proofErr w:type="gramEnd"/>
            <w:r w:rsidRPr="00E22F34">
              <w:t> regulatory agency. This number may or may not total the “total license capacity” as this is the maximum number of children in any one age group if no other age groups are filled. </w:t>
            </w:r>
          </w:p>
        </w:tc>
      </w:tr>
      <w:tr w:rsidR="00AD6151" w:rsidRPr="00E22F34" w14:paraId="5B3A46A7" w14:textId="77777777" w:rsidTr="00E156D9">
        <w:trPr>
          <w:trHeight w:val="78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4548300" w14:textId="77777777" w:rsidR="00AD6151" w:rsidRPr="00E22F34" w:rsidRDefault="00AD6151" w:rsidP="00AD6151">
            <w:pPr>
              <w:widowControl/>
              <w:autoSpaceDE/>
              <w:autoSpaceDN/>
              <w:adjustRightInd/>
              <w:textAlignment w:val="baseline"/>
            </w:pPr>
            <w:r w:rsidRPr="00E22F34">
              <w:t>Desired Capacity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93256D7" w14:textId="77777777" w:rsidR="00AD6151" w:rsidRPr="00E22F34" w:rsidRDefault="00AD6151" w:rsidP="00AD6151">
            <w:pPr>
              <w:widowControl/>
              <w:autoSpaceDE/>
              <w:autoSpaceDN/>
              <w:adjustRightInd/>
              <w:textAlignment w:val="baseline"/>
            </w:pPr>
            <w:r w:rsidRPr="00E22F34">
              <w:t>Maximum desired capacity per age group. This number may or may not total the “total desired capacity” as this is the maximum number of children in any one age group if no other age groups are filled. </w:t>
            </w:r>
          </w:p>
        </w:tc>
      </w:tr>
      <w:tr w:rsidR="00AD6151" w:rsidRPr="00E22F34" w14:paraId="5045022F"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B5589F" w14:textId="77777777" w:rsidR="00AD6151" w:rsidRPr="00E22F34" w:rsidRDefault="00AD6151" w:rsidP="00AD6151">
            <w:pPr>
              <w:widowControl/>
              <w:autoSpaceDE/>
              <w:autoSpaceDN/>
              <w:adjustRightInd/>
              <w:textAlignment w:val="baseline"/>
            </w:pPr>
            <w:r w:rsidRPr="00E22F34">
              <w:t>Enrollment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915B170" w14:textId="77777777" w:rsidR="00AD6151" w:rsidRPr="00E22F34" w:rsidRDefault="00AD6151" w:rsidP="00AD6151">
            <w:pPr>
              <w:widowControl/>
              <w:autoSpaceDE/>
              <w:autoSpaceDN/>
              <w:adjustRightInd/>
              <w:textAlignment w:val="baseline"/>
            </w:pPr>
            <w:r w:rsidRPr="00E22F34">
              <w:t>The number of children enrolled in each age group. </w:t>
            </w:r>
          </w:p>
        </w:tc>
      </w:tr>
      <w:tr w:rsidR="00AD6151" w:rsidRPr="00E22F34" w14:paraId="382663BB" w14:textId="77777777" w:rsidTr="00E156D9">
        <w:trPr>
          <w:trHeight w:val="78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2719F84" w14:textId="77777777" w:rsidR="00AD6151" w:rsidRPr="00E22F34" w:rsidRDefault="00AD6151" w:rsidP="00AD6151">
            <w:pPr>
              <w:widowControl/>
              <w:autoSpaceDE/>
              <w:autoSpaceDN/>
              <w:adjustRightInd/>
              <w:textAlignment w:val="baseline"/>
            </w:pPr>
            <w:r w:rsidRPr="00E22F34">
              <w:t>Full Time Vacancy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C0147A5" w14:textId="77777777" w:rsidR="00AD6151" w:rsidRPr="00E22F34" w:rsidRDefault="00AD6151" w:rsidP="00AD6151">
            <w:pPr>
              <w:widowControl/>
              <w:autoSpaceDE/>
              <w:autoSpaceDN/>
              <w:adjustRightInd/>
              <w:textAlignment w:val="baseline"/>
            </w:pPr>
            <w:r w:rsidRPr="00E22F34">
              <w:t>Maximum number of vacancies per age group for full time care as indicated by the facility. This number may or may not total the “total vacancies” as this is the maximum number of children in any one age group if no other age groups are filled. </w:t>
            </w:r>
          </w:p>
        </w:tc>
      </w:tr>
      <w:tr w:rsidR="00AD6151" w:rsidRPr="00E22F34" w14:paraId="7FEEFF52" w14:textId="77777777" w:rsidTr="00E156D9">
        <w:trPr>
          <w:trHeight w:val="34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3CCBECC" w14:textId="77777777" w:rsidR="00AD6151" w:rsidRPr="00E22F34" w:rsidRDefault="00AD6151" w:rsidP="00AD6151">
            <w:pPr>
              <w:widowControl/>
              <w:autoSpaceDE/>
              <w:autoSpaceDN/>
              <w:adjustRightInd/>
              <w:textAlignment w:val="baseline"/>
            </w:pPr>
            <w:r w:rsidRPr="00E22F34">
              <w:t>Part Time Vacancy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0C064FC" w14:textId="77777777" w:rsidR="00AD6151" w:rsidRPr="00E22F34" w:rsidRDefault="00AD6151" w:rsidP="00AD6151">
            <w:pPr>
              <w:widowControl/>
              <w:autoSpaceDE/>
              <w:autoSpaceDN/>
              <w:adjustRightInd/>
              <w:textAlignment w:val="baseline"/>
            </w:pPr>
            <w:r w:rsidRPr="00E22F34">
              <w:t>Maximum number of vacancies per age group for part time care as indicated by the facility. This number may or may not total the “total vacancies” as this is the maximum number of children in any one age group if no other age groups are filled. </w:t>
            </w:r>
          </w:p>
        </w:tc>
      </w:tr>
      <w:tr w:rsidR="00AD6151" w:rsidRPr="00E22F34" w14:paraId="00789041"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EC5DC96" w14:textId="77777777" w:rsidR="00AD6151" w:rsidRPr="00E22F34" w:rsidRDefault="00AD6151" w:rsidP="00AD6151">
            <w:pPr>
              <w:widowControl/>
              <w:autoSpaceDE/>
              <w:autoSpaceDN/>
              <w:adjustRightInd/>
              <w:textAlignment w:val="baseline"/>
            </w:pPr>
            <w:r w:rsidRPr="00E22F34">
              <w:t>Full Time Hourly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57AC1A44" w14:textId="77777777" w:rsidR="00AD6151" w:rsidRPr="00E22F34" w:rsidRDefault="00AD6151" w:rsidP="00AD6151">
            <w:pPr>
              <w:widowControl/>
              <w:autoSpaceDE/>
              <w:autoSpaceDN/>
              <w:adjustRightInd/>
              <w:textAlignment w:val="baseline"/>
            </w:pPr>
            <w:r w:rsidRPr="00E22F34">
              <w:t>Full time hourly rate as indicated by the facility. Full time is defined as care given for a minimum of 36 hours per week. Full time definition carries through all full-time fields. </w:t>
            </w:r>
          </w:p>
        </w:tc>
      </w:tr>
      <w:tr w:rsidR="00AD6151" w:rsidRPr="00E22F34" w14:paraId="07CBB326"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42B028" w14:textId="77777777" w:rsidR="00AD6151" w:rsidRPr="00E22F34" w:rsidRDefault="00AD6151" w:rsidP="00AD6151">
            <w:pPr>
              <w:widowControl/>
              <w:autoSpaceDE/>
              <w:autoSpaceDN/>
              <w:adjustRightInd/>
              <w:textAlignment w:val="baseline"/>
            </w:pPr>
            <w:r w:rsidRPr="00E22F34">
              <w:t>Full Time Daily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56CBE42" w14:textId="77777777" w:rsidR="00AD6151" w:rsidRPr="00E22F34" w:rsidRDefault="00AD6151" w:rsidP="00AD6151">
            <w:pPr>
              <w:widowControl/>
              <w:autoSpaceDE/>
              <w:autoSpaceDN/>
              <w:adjustRightInd/>
              <w:textAlignment w:val="baseline"/>
            </w:pPr>
            <w:r w:rsidRPr="00E22F34">
              <w:t>Full time daily rate as indicated by the facility. </w:t>
            </w:r>
          </w:p>
        </w:tc>
      </w:tr>
      <w:tr w:rsidR="00AD6151" w:rsidRPr="00E22F34" w14:paraId="4192A191"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46760" w14:textId="77777777" w:rsidR="00AD6151" w:rsidRPr="00E22F34" w:rsidRDefault="00AD6151" w:rsidP="00AD6151">
            <w:pPr>
              <w:widowControl/>
              <w:autoSpaceDE/>
              <w:autoSpaceDN/>
              <w:adjustRightInd/>
              <w:textAlignment w:val="baseline"/>
            </w:pPr>
            <w:r w:rsidRPr="00E22F34">
              <w:t>Full Time Weekly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3A1E904D" w14:textId="77777777" w:rsidR="00AD6151" w:rsidRPr="00E22F34" w:rsidRDefault="00AD6151" w:rsidP="00AD6151">
            <w:pPr>
              <w:widowControl/>
              <w:autoSpaceDE/>
              <w:autoSpaceDN/>
              <w:adjustRightInd/>
              <w:textAlignment w:val="baseline"/>
            </w:pPr>
            <w:r w:rsidRPr="00E22F34">
              <w:t>Full time weekly rate as indicated by the facility. </w:t>
            </w:r>
          </w:p>
        </w:tc>
      </w:tr>
      <w:tr w:rsidR="00AD6151" w:rsidRPr="00E22F34" w14:paraId="14BBC059"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14D13B0" w14:textId="77777777" w:rsidR="00AD6151" w:rsidRPr="00E22F34" w:rsidRDefault="00AD6151" w:rsidP="00AD6151">
            <w:pPr>
              <w:widowControl/>
              <w:autoSpaceDE/>
              <w:autoSpaceDN/>
              <w:adjustRightInd/>
              <w:textAlignment w:val="baseline"/>
            </w:pPr>
            <w:r w:rsidRPr="00E22F34">
              <w:t>Full Time Monthly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4F922DF" w14:textId="77777777" w:rsidR="00AD6151" w:rsidRPr="00E22F34" w:rsidRDefault="00AD6151" w:rsidP="00AD6151">
            <w:pPr>
              <w:widowControl/>
              <w:autoSpaceDE/>
              <w:autoSpaceDN/>
              <w:adjustRightInd/>
              <w:textAlignment w:val="baseline"/>
            </w:pPr>
            <w:r w:rsidRPr="00E22F34">
              <w:t>Full time monthly rate as indicated by the facility. </w:t>
            </w:r>
          </w:p>
        </w:tc>
      </w:tr>
      <w:tr w:rsidR="00AD6151" w:rsidRPr="00E22F34" w14:paraId="166C8448" w14:textId="77777777" w:rsidTr="00E156D9">
        <w:trPr>
          <w:trHeight w:val="57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1CEC936" w14:textId="77777777" w:rsidR="00AD6151" w:rsidRPr="00E22F34" w:rsidRDefault="00AD6151" w:rsidP="00AD6151">
            <w:pPr>
              <w:widowControl/>
              <w:autoSpaceDE/>
              <w:autoSpaceDN/>
              <w:adjustRightInd/>
              <w:textAlignment w:val="baseline"/>
            </w:pPr>
            <w:r w:rsidRPr="00E22F34">
              <w:t>Part Time Hourly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509DCE7" w14:textId="77777777" w:rsidR="00AD6151" w:rsidRPr="00E22F34" w:rsidRDefault="00AD6151" w:rsidP="00AD6151">
            <w:pPr>
              <w:widowControl/>
              <w:autoSpaceDE/>
              <w:autoSpaceDN/>
              <w:adjustRightInd/>
              <w:textAlignment w:val="baseline"/>
            </w:pPr>
            <w:r w:rsidRPr="00E22F34">
              <w:t>Part time hourly rate as indicated by the facility. Part time is defined as care given for 35 or fewer hours per week. Part time definition carries through all part time fields. </w:t>
            </w:r>
          </w:p>
        </w:tc>
      </w:tr>
      <w:tr w:rsidR="00AD6151" w:rsidRPr="00E22F34" w14:paraId="1AF1B2D3"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1B7A06" w14:textId="77777777" w:rsidR="00AD6151" w:rsidRPr="00E22F34" w:rsidRDefault="00AD6151" w:rsidP="00AD6151">
            <w:pPr>
              <w:widowControl/>
              <w:autoSpaceDE/>
              <w:autoSpaceDN/>
              <w:adjustRightInd/>
              <w:textAlignment w:val="baseline"/>
            </w:pPr>
            <w:r w:rsidRPr="00E22F34">
              <w:t>Part Time Daily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2525170A" w14:textId="77777777" w:rsidR="00AD6151" w:rsidRPr="00E22F34" w:rsidRDefault="00AD6151" w:rsidP="00AD6151">
            <w:pPr>
              <w:widowControl/>
              <w:autoSpaceDE/>
              <w:autoSpaceDN/>
              <w:adjustRightInd/>
              <w:textAlignment w:val="baseline"/>
            </w:pPr>
            <w:r w:rsidRPr="00E22F34">
              <w:t>Part time daily rate as indicated by the facility. </w:t>
            </w:r>
          </w:p>
        </w:tc>
      </w:tr>
      <w:tr w:rsidR="00AD6151" w:rsidRPr="00E22F34" w14:paraId="55106580"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661A79" w14:textId="77777777" w:rsidR="00AD6151" w:rsidRPr="00E22F34" w:rsidRDefault="00AD6151" w:rsidP="00AD6151">
            <w:pPr>
              <w:widowControl/>
              <w:autoSpaceDE/>
              <w:autoSpaceDN/>
              <w:adjustRightInd/>
              <w:textAlignment w:val="baseline"/>
            </w:pPr>
            <w:r w:rsidRPr="00E22F34">
              <w:t>Part Time Weekly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9127B48" w14:textId="77777777" w:rsidR="00AD6151" w:rsidRPr="00E22F34" w:rsidRDefault="00AD6151" w:rsidP="00AD6151">
            <w:pPr>
              <w:widowControl/>
              <w:autoSpaceDE/>
              <w:autoSpaceDN/>
              <w:adjustRightInd/>
              <w:textAlignment w:val="baseline"/>
            </w:pPr>
            <w:r w:rsidRPr="00E22F34">
              <w:t>Part time weekly rate as indicated by the facility. </w:t>
            </w:r>
          </w:p>
        </w:tc>
      </w:tr>
      <w:tr w:rsidR="00AD6151" w:rsidRPr="00E22F34" w14:paraId="27B14899" w14:textId="77777777" w:rsidTr="00E156D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112D283" w14:textId="77777777" w:rsidR="00AD6151" w:rsidRPr="00E22F34" w:rsidRDefault="00AD6151" w:rsidP="00AD6151">
            <w:pPr>
              <w:widowControl/>
              <w:autoSpaceDE/>
              <w:autoSpaceDN/>
              <w:adjustRightInd/>
              <w:textAlignment w:val="baseline"/>
            </w:pPr>
            <w:r w:rsidRPr="00E22F34">
              <w:t>Part Time Monthly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7A22E4D2" w14:textId="77777777" w:rsidR="00AD6151" w:rsidRPr="00E22F34" w:rsidRDefault="00AD6151" w:rsidP="00AD6151">
            <w:pPr>
              <w:widowControl/>
              <w:autoSpaceDE/>
              <w:autoSpaceDN/>
              <w:adjustRightInd/>
              <w:textAlignment w:val="baseline"/>
            </w:pPr>
            <w:r w:rsidRPr="00E22F34">
              <w:t>Part time monthly rate as indicated by the facility. </w:t>
            </w:r>
          </w:p>
        </w:tc>
      </w:tr>
      <w:tr w:rsidR="00AD6151" w:rsidRPr="00E22F34" w14:paraId="57064968" w14:textId="77777777" w:rsidTr="00E156D9">
        <w:trPr>
          <w:trHeight w:val="37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73AD63E" w14:textId="77777777" w:rsidR="00AD6151" w:rsidRPr="00E22F34" w:rsidRDefault="00AD6151" w:rsidP="00AD6151">
            <w:pPr>
              <w:widowControl/>
              <w:autoSpaceDE/>
              <w:autoSpaceDN/>
              <w:adjustRightInd/>
              <w:textAlignment w:val="baseline"/>
            </w:pPr>
            <w:r w:rsidRPr="00E22F34">
              <w:t>No Fee Charged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0739FF5D" w14:textId="77777777" w:rsidR="00AD6151" w:rsidRPr="00E22F34" w:rsidRDefault="00AD6151" w:rsidP="00AD6151">
            <w:pPr>
              <w:widowControl/>
              <w:autoSpaceDE/>
              <w:autoSpaceDN/>
              <w:adjustRightInd/>
              <w:textAlignment w:val="baseline"/>
            </w:pPr>
            <w:r w:rsidRPr="00E22F34">
              <w:t>Indicates if the facility does not charge a fee (</w:t>
            </w:r>
            <w:proofErr w:type="gramStart"/>
            <w:r w:rsidRPr="00E22F34">
              <w:t>i.e.</w:t>
            </w:r>
            <w:proofErr w:type="gramEnd"/>
            <w:r w:rsidRPr="00E22F34">
              <w:t> Head Start Center). </w:t>
            </w:r>
          </w:p>
        </w:tc>
      </w:tr>
      <w:tr w:rsidR="00AD6151" w:rsidRPr="00E22F34" w14:paraId="07EF1B6E" w14:textId="77777777" w:rsidTr="00E156D9">
        <w:trPr>
          <w:trHeight w:val="40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73B0495" w14:textId="77777777" w:rsidR="00AD6151" w:rsidRPr="00E22F34" w:rsidRDefault="00AD6151" w:rsidP="00AD6151">
            <w:pPr>
              <w:widowControl/>
              <w:autoSpaceDE/>
              <w:autoSpaceDN/>
              <w:adjustRightInd/>
              <w:textAlignment w:val="baseline"/>
            </w:pPr>
            <w:r w:rsidRPr="00E22F34">
              <w:t>Additional Fees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14:paraId="1E2B8DE4" w14:textId="77777777" w:rsidR="00AD6151" w:rsidRPr="00E22F34" w:rsidRDefault="00AD6151" w:rsidP="00AD6151">
            <w:pPr>
              <w:widowControl/>
              <w:autoSpaceDE/>
              <w:autoSpaceDN/>
              <w:adjustRightInd/>
              <w:textAlignment w:val="baseline"/>
            </w:pPr>
            <w:r w:rsidRPr="00E22F34">
              <w:t>Indicates if the facility charges any special fees, such as transportation fees. </w:t>
            </w:r>
          </w:p>
        </w:tc>
      </w:tr>
    </w:tbl>
    <w:p w14:paraId="7AFBF5E4" w14:textId="77777777" w:rsidR="00AD6151" w:rsidRPr="00E22F34" w:rsidRDefault="00AD6151" w:rsidP="00AD6151">
      <w:pPr>
        <w:widowControl/>
        <w:autoSpaceDE/>
        <w:autoSpaceDN/>
        <w:adjustRightInd/>
        <w:ind w:left="1224"/>
        <w:textAlignment w:val="baseline"/>
        <w:rPr>
          <w:bCs/>
        </w:rPr>
      </w:pPr>
    </w:p>
    <w:p w14:paraId="2F152F1B" w14:textId="77777777" w:rsidR="00F70B81" w:rsidRPr="00F70B81" w:rsidRDefault="00AD6151" w:rsidP="00683BEF">
      <w:pPr>
        <w:widowControl/>
        <w:autoSpaceDE/>
        <w:autoSpaceDN/>
        <w:adjustRightInd/>
        <w:textAlignment w:val="baseline"/>
        <w:rPr>
          <w:color w:val="000000"/>
          <w:shd w:val="clear" w:color="auto" w:fill="FFFFFF"/>
        </w:rPr>
      </w:pPr>
      <w:r w:rsidRPr="00E22F34">
        <w:rPr>
          <w:b/>
          <w:bCs/>
          <w:color w:val="000000"/>
          <w:bdr w:val="none" w:sz="0" w:space="0" w:color="auto" w:frame="1"/>
        </w:rPr>
        <w:t xml:space="preserve"> </w:t>
      </w:r>
    </w:p>
    <w:p w14:paraId="5ABCDB46" w14:textId="77777777" w:rsidR="00AD6151" w:rsidRPr="00F70B81" w:rsidRDefault="00AD6151" w:rsidP="00AD6151">
      <w:pPr>
        <w:widowControl/>
        <w:autoSpaceDE/>
        <w:autoSpaceDN/>
        <w:adjustRightInd/>
        <w:spacing w:before="100" w:beforeAutospacing="1" w:after="100" w:afterAutospacing="1"/>
        <w:ind w:left="360"/>
        <w:textAlignment w:val="baseline"/>
        <w:rPr>
          <w:vanish/>
          <w:color w:val="000000"/>
          <w:shd w:val="clear" w:color="auto" w:fill="FFFFFF"/>
        </w:rPr>
      </w:pPr>
    </w:p>
    <w:p w14:paraId="1A34FCAD" w14:textId="77777777" w:rsidR="00F70B81" w:rsidRDefault="00AD6151" w:rsidP="00F70B81">
      <w:pPr>
        <w:widowControl/>
        <w:autoSpaceDE/>
        <w:autoSpaceDN/>
        <w:adjustRightInd/>
        <w:textAlignment w:val="baseline"/>
        <w:rPr>
          <w:color w:val="000000"/>
          <w:shd w:val="clear" w:color="auto" w:fill="FFFFFF"/>
        </w:rPr>
      </w:pPr>
      <w:r w:rsidRPr="00F70B81">
        <w:rPr>
          <w:color w:val="000000"/>
          <w:shd w:val="clear" w:color="auto" w:fill="FFFFFF"/>
        </w:rPr>
        <w:t xml:space="preserve"> </w:t>
      </w:r>
    </w:p>
    <w:p w14:paraId="7DCE3011" w14:textId="77777777" w:rsidR="00AD6151" w:rsidRPr="00683BEF" w:rsidRDefault="00AD6151" w:rsidP="00683BEF">
      <w:pPr>
        <w:widowControl/>
        <w:autoSpaceDE/>
        <w:autoSpaceDN/>
        <w:adjustRightInd/>
        <w:textAlignment w:val="baseline"/>
        <w:rPr>
          <w:color w:val="000000"/>
          <w:shd w:val="clear" w:color="auto" w:fill="FFFFFF"/>
        </w:rPr>
      </w:pPr>
      <w:r w:rsidRPr="00F70B81">
        <w:rPr>
          <w:b/>
          <w:bCs/>
          <w:color w:val="000000"/>
          <w:bdr w:val="none" w:sz="0" w:space="0" w:color="auto" w:frame="1"/>
        </w:rPr>
        <w:t>Community Engagement Services-</w:t>
      </w:r>
      <w:r w:rsidRPr="00F70B81">
        <w:t xml:space="preserve"> </w:t>
      </w:r>
      <w:r w:rsidRPr="00F70B81">
        <w:rPr>
          <w:i/>
          <w:iCs/>
          <w:color w:val="000000"/>
          <w:bdr w:val="none" w:sz="0" w:space="0" w:color="auto" w:frame="1"/>
        </w:rPr>
        <w:t xml:space="preserve">Performance Measures </w:t>
      </w:r>
      <w:r w:rsidR="0069086B">
        <w:rPr>
          <w:color w:val="000000"/>
          <w:bdr w:val="none" w:sz="0" w:space="0" w:color="auto" w:frame="1"/>
        </w:rPr>
        <w:t>Grantee</w:t>
      </w:r>
      <w:r w:rsidRPr="00683BEF">
        <w:rPr>
          <w:color w:val="000000"/>
          <w:bdr w:val="none" w:sz="0" w:space="0" w:color="auto" w:frame="1"/>
        </w:rPr>
        <w:t xml:space="preserve"> shall:</w:t>
      </w:r>
      <w:r w:rsidRPr="00683BEF">
        <w:rPr>
          <w:i/>
          <w:iCs/>
          <w:color w:val="000000"/>
          <w:bdr w:val="none" w:sz="0" w:space="0" w:color="auto" w:frame="1"/>
        </w:rPr>
        <w:t xml:space="preserve"> </w:t>
      </w:r>
    </w:p>
    <w:p w14:paraId="6A16F75B" w14:textId="77777777" w:rsidR="00AD6151" w:rsidRPr="00683BEF" w:rsidRDefault="00AD6151" w:rsidP="00853ECF">
      <w:pPr>
        <w:widowControl/>
        <w:numPr>
          <w:ilvl w:val="0"/>
          <w:numId w:val="38"/>
        </w:numPr>
        <w:autoSpaceDE/>
        <w:autoSpaceDN/>
        <w:adjustRightInd/>
        <w:textAlignment w:val="baseline"/>
        <w:rPr>
          <w:color w:val="000000"/>
          <w:shd w:val="clear" w:color="auto" w:fill="FFFFFF"/>
        </w:rPr>
      </w:pPr>
      <w:r w:rsidRPr="00683BEF">
        <w:rPr>
          <w:color w:val="000000"/>
          <w:shd w:val="clear" w:color="auto" w:fill="FFFFFF"/>
        </w:rPr>
        <w:t xml:space="preserve">Engage in, or hold, at least two meetings quarterly, within 5 communities identified as needing more intensive support based on needs and recommendations from the supply and demand report, as well as other Kansas </w:t>
      </w:r>
      <w:proofErr w:type="gramStart"/>
      <w:r w:rsidRPr="00683BEF">
        <w:rPr>
          <w:color w:val="000000"/>
          <w:shd w:val="clear" w:color="auto" w:fill="FFFFFF"/>
        </w:rPr>
        <w:t>child care</w:t>
      </w:r>
      <w:proofErr w:type="gramEnd"/>
      <w:r w:rsidRPr="00683BEF">
        <w:rPr>
          <w:color w:val="000000"/>
          <w:shd w:val="clear" w:color="auto" w:fill="FFFFFF"/>
        </w:rPr>
        <w:t xml:space="preserve"> capacity reports. This number must </w:t>
      </w:r>
      <w:r w:rsidRPr="00683BEF">
        <w:rPr>
          <w:color w:val="000000"/>
        </w:rPr>
        <w:t xml:space="preserve">remain for all quarters within the </w:t>
      </w:r>
      <w:r w:rsidRPr="00683BEF">
        <w:rPr>
          <w:color w:val="000000"/>
        </w:rPr>
        <w:lastRenderedPageBreak/>
        <w:t>terms of the agreement timeline</w:t>
      </w:r>
      <w:r w:rsidRPr="00683BEF">
        <w:rPr>
          <w:color w:val="000000"/>
          <w:shd w:val="clear" w:color="auto" w:fill="FFFFFF"/>
        </w:rPr>
        <w:t xml:space="preserve">, but the communities may change as they become self-sufficient, or the support is no longer needed. </w:t>
      </w:r>
    </w:p>
    <w:p w14:paraId="0E1C4F94" w14:textId="77777777" w:rsidR="00AD6151" w:rsidRPr="00683BEF" w:rsidRDefault="00AD6151" w:rsidP="00853ECF">
      <w:pPr>
        <w:widowControl/>
        <w:numPr>
          <w:ilvl w:val="1"/>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A narrative should be provided to explain how communities are chosen and how the CCR&amp;R best meets the specific needs of each community. This should be updated when a new community is chosen with an explanation as to how the previous community is now self-sufficient or not long in need of support.</w:t>
      </w:r>
    </w:p>
    <w:p w14:paraId="6F259B5B" w14:textId="77777777" w:rsidR="00B719EB" w:rsidRPr="00683BEF" w:rsidRDefault="00AD6151" w:rsidP="00853ECF">
      <w:pPr>
        <w:widowControl/>
        <w:numPr>
          <w:ilvl w:val="0"/>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Provide or participate in at least eight presentations and/or fairs to educate community leaders/organizations on CCR&amp;R services per year.  </w:t>
      </w:r>
    </w:p>
    <w:p w14:paraId="10C5F3EA" w14:textId="77777777" w:rsidR="00B719EB" w:rsidRPr="00683BEF" w:rsidRDefault="00AD6151" w:rsidP="00853ECF">
      <w:pPr>
        <w:widowControl/>
        <w:numPr>
          <w:ilvl w:val="0"/>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Activities and progress on outreach using multiple delivery modes to education community leaders/organizations on </w:t>
      </w:r>
      <w:proofErr w:type="gramStart"/>
      <w:r w:rsidRPr="00683BEF">
        <w:rPr>
          <w:color w:val="000000"/>
          <w:shd w:val="clear" w:color="auto" w:fill="FFFFFF"/>
        </w:rPr>
        <w:t>child care</w:t>
      </w:r>
      <w:proofErr w:type="gramEnd"/>
      <w:r w:rsidRPr="00683BEF">
        <w:rPr>
          <w:color w:val="000000"/>
          <w:shd w:val="clear" w:color="auto" w:fill="FFFFFF"/>
        </w:rPr>
        <w:t xml:space="preserve"> issues will be reported quarterly.  </w:t>
      </w:r>
    </w:p>
    <w:p w14:paraId="152B033F" w14:textId="77777777" w:rsidR="00B719EB" w:rsidRPr="00683BEF" w:rsidRDefault="00AD6151" w:rsidP="00853ECF">
      <w:pPr>
        <w:widowControl/>
        <w:numPr>
          <w:ilvl w:val="0"/>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Provide at least eight presentations about </w:t>
      </w:r>
      <w:proofErr w:type="gramStart"/>
      <w:r w:rsidRPr="00683BEF">
        <w:rPr>
          <w:color w:val="000000"/>
          <w:shd w:val="clear" w:color="auto" w:fill="FFFFFF"/>
        </w:rPr>
        <w:t>child care</w:t>
      </w:r>
      <w:proofErr w:type="gramEnd"/>
      <w:r w:rsidRPr="00683BEF">
        <w:rPr>
          <w:color w:val="000000"/>
          <w:shd w:val="clear" w:color="auto" w:fill="FFFFFF"/>
        </w:rPr>
        <w:t xml:space="preserve"> issues targeting families and childcare providers per year.  </w:t>
      </w:r>
    </w:p>
    <w:p w14:paraId="2E2833F2" w14:textId="77777777" w:rsidR="00B719EB" w:rsidRPr="00683BEF" w:rsidRDefault="00AD6151" w:rsidP="00853ECF">
      <w:pPr>
        <w:widowControl/>
        <w:numPr>
          <w:ilvl w:val="0"/>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Identify activities, plan summaries, and progress with partnerships and public agencies and private entities, including faith-based and community-based </w:t>
      </w:r>
      <w:proofErr w:type="gramStart"/>
      <w:r w:rsidRPr="00683BEF">
        <w:rPr>
          <w:color w:val="000000"/>
          <w:shd w:val="clear" w:color="auto" w:fill="FFFFFF"/>
        </w:rPr>
        <w:t>child care</w:t>
      </w:r>
      <w:proofErr w:type="gramEnd"/>
      <w:r w:rsidRPr="00683BEF">
        <w:rPr>
          <w:color w:val="000000"/>
          <w:shd w:val="clear" w:color="auto" w:fill="FFFFFF"/>
        </w:rPr>
        <w:t xml:space="preserve"> providers to increase the supply and quality of child care services in the State. </w:t>
      </w:r>
    </w:p>
    <w:p w14:paraId="575D9D42" w14:textId="77777777" w:rsidR="00B719EB" w:rsidRPr="00683BEF" w:rsidRDefault="00AD6151" w:rsidP="00853ECF">
      <w:pPr>
        <w:widowControl/>
        <w:numPr>
          <w:ilvl w:val="0"/>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 xml:space="preserve">Identifying strategies and approaches that are working for communities while noting best practices related to supporting their efforts to increase the supply and quality of </w:t>
      </w:r>
      <w:proofErr w:type="gramStart"/>
      <w:r w:rsidRPr="00683BEF">
        <w:rPr>
          <w:color w:val="000000"/>
          <w:shd w:val="clear" w:color="auto" w:fill="FFFFFF"/>
        </w:rPr>
        <w:t>child care</w:t>
      </w:r>
      <w:proofErr w:type="gramEnd"/>
      <w:r w:rsidRPr="00683BEF">
        <w:rPr>
          <w:color w:val="000000"/>
          <w:shd w:val="clear" w:color="auto" w:fill="FFFFFF"/>
        </w:rPr>
        <w:t xml:space="preserve"> services; noting how CCDF funded efforts are contributing to broader system-wide early childhood goals.</w:t>
      </w:r>
    </w:p>
    <w:p w14:paraId="3D66DEB8" w14:textId="77777777" w:rsidR="00AD6151" w:rsidRPr="00683BEF" w:rsidRDefault="00AD6151" w:rsidP="00853ECF">
      <w:pPr>
        <w:widowControl/>
        <w:numPr>
          <w:ilvl w:val="0"/>
          <w:numId w:val="38"/>
        </w:numPr>
        <w:autoSpaceDE/>
        <w:autoSpaceDN/>
        <w:adjustRightInd/>
        <w:spacing w:before="100" w:beforeAutospacing="1" w:after="100" w:afterAutospacing="1"/>
        <w:textAlignment w:val="baseline"/>
        <w:rPr>
          <w:color w:val="000000"/>
          <w:shd w:val="clear" w:color="auto" w:fill="FFFFFF"/>
        </w:rPr>
      </w:pPr>
      <w:r w:rsidRPr="00683BEF">
        <w:rPr>
          <w:color w:val="000000"/>
          <w:shd w:val="clear" w:color="auto" w:fill="FFFFFF"/>
        </w:rPr>
        <w:t>Report quarterly on activities and progress on the annual supply and demand report</w:t>
      </w:r>
    </w:p>
    <w:p w14:paraId="2E7B0858" w14:textId="77777777" w:rsidR="0099287F" w:rsidRPr="0099287F" w:rsidRDefault="0099287F" w:rsidP="0099287F">
      <w:pPr>
        <w:spacing w:after="120"/>
        <w:ind w:left="432"/>
        <w:jc w:val="both"/>
        <w:rPr>
          <w:rFonts w:eastAsia="Calibri"/>
          <w:highlight w:val="yellow"/>
        </w:rPr>
      </w:pPr>
    </w:p>
    <w:p w14:paraId="40FBE718" w14:textId="77777777" w:rsidR="0099287F" w:rsidRDefault="0099287F" w:rsidP="003F3D17">
      <w:pPr>
        <w:rPr>
          <w:i/>
          <w:color w:val="0070C0"/>
        </w:rPr>
      </w:pPr>
    </w:p>
    <w:p w14:paraId="1ADD565E" w14:textId="77777777" w:rsidR="00726964" w:rsidRPr="003D042D" w:rsidRDefault="00726964" w:rsidP="003F3D17">
      <w:pPr>
        <w:rPr>
          <w:i/>
          <w:color w:val="0070C0"/>
        </w:rPr>
      </w:pPr>
    </w:p>
    <w:p w14:paraId="3847150A" w14:textId="77777777" w:rsidR="00185123" w:rsidRDefault="00185123" w:rsidP="00997D17">
      <w:pPr>
        <w:pStyle w:val="Heading1"/>
        <w:rPr>
          <w:u w:val="none"/>
        </w:rPr>
      </w:pPr>
    </w:p>
    <w:p w14:paraId="19FEDFA6" w14:textId="77777777" w:rsidR="008176F6" w:rsidRDefault="008176F6" w:rsidP="00997D17">
      <w:pPr>
        <w:pStyle w:val="Heading1"/>
      </w:pPr>
      <w:bookmarkStart w:id="8" w:name="_Toc372107536"/>
      <w:r w:rsidRPr="009F7E64">
        <w:rPr>
          <w:u w:val="none"/>
        </w:rPr>
        <w:t>I</w:t>
      </w:r>
      <w:r w:rsidR="003B0108">
        <w:rPr>
          <w:u w:val="none"/>
        </w:rPr>
        <w:t>I</w:t>
      </w:r>
      <w:r w:rsidRPr="009F7E64">
        <w:rPr>
          <w:u w:val="none"/>
        </w:rPr>
        <w:t xml:space="preserve">I. </w:t>
      </w:r>
      <w:r>
        <w:t>A</w:t>
      </w:r>
      <w:r w:rsidR="009F7E64">
        <w:t>WARD INFORMATION</w:t>
      </w:r>
      <w:bookmarkEnd w:id="8"/>
    </w:p>
    <w:p w14:paraId="61D6B3ED" w14:textId="77777777" w:rsidR="004462A1" w:rsidRDefault="004462A1" w:rsidP="003F3D17"/>
    <w:p w14:paraId="04C17606" w14:textId="77777777" w:rsidR="007F2515" w:rsidRPr="00D94B77" w:rsidRDefault="007F2515" w:rsidP="007F2515">
      <w:bookmarkStart w:id="9" w:name="_Toc372107537"/>
      <w:bookmarkStart w:id="10" w:name="_Ref384724963"/>
      <w:r w:rsidRPr="004462A1">
        <w:rPr>
          <w:rStyle w:val="Heading2Char"/>
        </w:rPr>
        <w:t>Funding Information</w:t>
      </w:r>
      <w:bookmarkEnd w:id="9"/>
      <w:r w:rsidRPr="004462A1">
        <w:rPr>
          <w:rStyle w:val="Heading2Char"/>
        </w:rPr>
        <w:t xml:space="preserve"> </w:t>
      </w:r>
      <w:r>
        <w:br/>
      </w:r>
      <w:r w:rsidRPr="00D94B77">
        <w:t>Funding for this opportunity is provided through Child Care and Development Fund (CCDF) under CFDA # 93.575. Awardee will serve as a subrecipient of the federal award received from the pass-through entity (DCF).</w:t>
      </w:r>
    </w:p>
    <w:p w14:paraId="0CD97F60" w14:textId="77777777" w:rsidR="007F2515" w:rsidRPr="00564868" w:rsidRDefault="007F2515" w:rsidP="007F2515"/>
    <w:p w14:paraId="0EF84C63" w14:textId="77777777" w:rsidR="007F2515" w:rsidRPr="00564868" w:rsidRDefault="007F2515" w:rsidP="007F2515">
      <w:pPr>
        <w:pStyle w:val="Heading2"/>
      </w:pPr>
      <w:bookmarkStart w:id="11" w:name="_Toc372107538"/>
      <w:r w:rsidRPr="00564868">
        <w:t>Award Amount and Length</w:t>
      </w:r>
      <w:bookmarkEnd w:id="11"/>
    </w:p>
    <w:p w14:paraId="66972284" w14:textId="77777777" w:rsidR="007F2515" w:rsidRPr="00564868" w:rsidRDefault="007F2515" w:rsidP="007F2515">
      <w:pPr>
        <w:rPr>
          <w:b/>
        </w:rPr>
      </w:pPr>
      <w:r w:rsidRPr="00D94B77">
        <w:rPr>
          <w:b/>
          <w:bCs/>
        </w:rPr>
        <w:t>One grant award</w:t>
      </w:r>
      <w:r w:rsidRPr="00564868">
        <w:t xml:space="preserve"> will be issued for the funding period of </w:t>
      </w:r>
      <w:r w:rsidRPr="00D94B77">
        <w:t>July 1, 2024 – June 30, 2025</w:t>
      </w:r>
      <w:r w:rsidRPr="00564868">
        <w:t xml:space="preserve">, </w:t>
      </w:r>
      <w:r w:rsidRPr="00D94B77">
        <w:t xml:space="preserve">with the option of two (2) additional one-year renewals.  </w:t>
      </w:r>
      <w:r w:rsidRPr="00564868">
        <w:t>Awards are subject to the availability of funds and any modifications or additional requirements that may be imposed by law.</w:t>
      </w:r>
    </w:p>
    <w:p w14:paraId="4F1416C4" w14:textId="77777777" w:rsidR="007F2515" w:rsidRPr="00564868" w:rsidRDefault="007F2515" w:rsidP="007F2515">
      <w:pPr>
        <w:rPr>
          <w:szCs w:val="28"/>
        </w:rPr>
      </w:pPr>
    </w:p>
    <w:p w14:paraId="50BA3DDC" w14:textId="77777777" w:rsidR="007F2515" w:rsidRPr="00564868" w:rsidRDefault="007F2515" w:rsidP="007F2515">
      <w:pPr>
        <w:pStyle w:val="Heading2"/>
      </w:pPr>
      <w:bookmarkStart w:id="12" w:name="_Toc372107539"/>
      <w:r w:rsidRPr="00564868">
        <w:t>Allowable Uses of Funds</w:t>
      </w:r>
      <w:bookmarkEnd w:id="12"/>
    </w:p>
    <w:p w14:paraId="13E406E7" w14:textId="77777777" w:rsidR="007F2515" w:rsidRPr="00D94B77" w:rsidRDefault="007F2515" w:rsidP="007F2515">
      <w:r w:rsidRPr="00564868">
        <w:t xml:space="preserve">Programs may include, but are not limited to, the following allowable uses of award funds:  </w:t>
      </w:r>
      <w:r w:rsidRPr="00D94B77">
        <w:t xml:space="preserve">Programs must follow the Child Care and Development Fund (CCDF) 45 CFR Part 98 rules and regulations. </w:t>
      </w:r>
      <w:bookmarkStart w:id="13" w:name="_Hlk145586706"/>
      <w:r w:rsidRPr="00D94B77">
        <w:t xml:space="preserve">CCDF expenditures must be necessary, </w:t>
      </w:r>
      <w:proofErr w:type="gramStart"/>
      <w:r w:rsidRPr="00D94B77">
        <w:t>reasonable</w:t>
      </w:r>
      <w:proofErr w:type="gramEnd"/>
      <w:r w:rsidRPr="00D94B77">
        <w:t xml:space="preserve"> and allocable to the approved award, incurred within the award period; itemized within the approved budget and in accordance with the award provisions. State of Kansas purchasing regulations are required to be followed. Any travel costs are to follow the current State of Kansas mileage and per-diem rates at the time of the expense. Indirect costs must be allocated using an accurate methodology and may not be used to supplant or satisfy state matching requirements in other federal programs.</w:t>
      </w:r>
      <w:bookmarkEnd w:id="13"/>
    </w:p>
    <w:p w14:paraId="2DE98790" w14:textId="77777777" w:rsidR="007F2515" w:rsidRPr="00564868" w:rsidRDefault="007F2515" w:rsidP="007F2515">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p>
    <w:p w14:paraId="73026944" w14:textId="77777777" w:rsidR="007F2515" w:rsidRDefault="007F2515" w:rsidP="007F2515">
      <w:r w:rsidRPr="00564868">
        <w:rPr>
          <w:spacing w:val="-2"/>
        </w:rPr>
        <w:t xml:space="preserve">Please note that DCF grant awards are reimbursement-based. Grantee agencies will be required to submit regular financial reports itemizing costs </w:t>
      </w:r>
      <w:proofErr w:type="gramStart"/>
      <w:r w:rsidRPr="00564868">
        <w:rPr>
          <w:spacing w:val="-2"/>
        </w:rPr>
        <w:t>incurred, and</w:t>
      </w:r>
      <w:proofErr w:type="gramEnd"/>
      <w:r w:rsidRPr="00564868">
        <w:rPr>
          <w:spacing w:val="-2"/>
        </w:rPr>
        <w:t xml:space="preserve"> will be reimbursed accordingly. </w:t>
      </w:r>
      <w:r w:rsidRPr="00564868">
        <w:t xml:space="preserve">Please also note that the use of funds must meet all </w:t>
      </w:r>
      <w:r w:rsidRPr="00D94B77">
        <w:t>CCDF funding</w:t>
      </w:r>
      <w:r w:rsidRPr="00564868">
        <w:t xml:space="preserve"> requirements, including those contained in the Specific Terms and</w:t>
      </w:r>
      <w:r w:rsidRPr="00D44CAD">
        <w:t xml:space="preserve"> Conditions (Attachment </w:t>
      </w:r>
      <w:r>
        <w:t>F</w:t>
      </w:r>
      <w:r w:rsidRPr="00D44CAD">
        <w:t xml:space="preserve">), Contractual Provisions (Attachment </w:t>
      </w:r>
      <w:r>
        <w:t>G)</w:t>
      </w:r>
      <w:r w:rsidRPr="00D44CAD">
        <w:t xml:space="preserve"> and Special Provisions Incorporated by Reference (Attachment </w:t>
      </w:r>
      <w:r>
        <w:t>H</w:t>
      </w:r>
      <w:r w:rsidRPr="00D44CAD">
        <w:t>)</w:t>
      </w:r>
      <w:r>
        <w:t xml:space="preserve">. </w:t>
      </w:r>
      <w:r w:rsidRPr="00D44CAD">
        <w:t xml:space="preserve"> </w:t>
      </w:r>
    </w:p>
    <w:p w14:paraId="3E8D3A42" w14:textId="77777777" w:rsidR="00971EEE" w:rsidRPr="00524AE4" w:rsidRDefault="00971EEE" w:rsidP="007F2515">
      <w:pPr>
        <w:rPr>
          <w:color w:val="FF0000"/>
        </w:rPr>
      </w:pPr>
    </w:p>
    <w:p w14:paraId="4B00C6D3" w14:textId="77777777" w:rsidR="007F2515" w:rsidRPr="003C5346" w:rsidRDefault="007F2515" w:rsidP="007F2515">
      <w:pPr>
        <w:pStyle w:val="Heading2"/>
      </w:pPr>
      <w:bookmarkStart w:id="14" w:name="_Toc372107540"/>
      <w:r w:rsidRPr="003C5346">
        <w:t>Match Requirement</w:t>
      </w:r>
      <w:bookmarkEnd w:id="14"/>
    </w:p>
    <w:p w14:paraId="77D8661D" w14:textId="77777777" w:rsidR="007F2515" w:rsidRDefault="007F2515" w:rsidP="007F2515">
      <w:pPr>
        <w:rPr>
          <w:color w:val="0070C0"/>
        </w:rPr>
      </w:pPr>
    </w:p>
    <w:p w14:paraId="43D26218" w14:textId="77777777" w:rsidR="007F2515" w:rsidRDefault="007F2515" w:rsidP="007F2515">
      <w:pPr>
        <w:rPr>
          <w:color w:val="0070C0"/>
        </w:rPr>
      </w:pPr>
      <w:r w:rsidRPr="00D94B77">
        <w:t>There is no match requirement for this opportunity</w:t>
      </w:r>
      <w:r w:rsidRPr="00A347AE">
        <w:rPr>
          <w:color w:val="0070C0"/>
        </w:rPr>
        <w:t>.</w:t>
      </w:r>
    </w:p>
    <w:p w14:paraId="7909FA6C" w14:textId="77777777" w:rsidR="007F2515" w:rsidRPr="00977FDC" w:rsidRDefault="007F2515" w:rsidP="007F2515">
      <w:pPr>
        <w:rPr>
          <w:i/>
          <w:color w:val="0070C0"/>
        </w:rPr>
      </w:pPr>
      <w:r w:rsidRPr="00FE48EB">
        <w:t xml:space="preserve"> </w:t>
      </w:r>
    </w:p>
    <w:p w14:paraId="0ED8FAEC" w14:textId="77777777" w:rsidR="00082B79" w:rsidRPr="002C53E5" w:rsidRDefault="008176F6" w:rsidP="002C53E5">
      <w:pPr>
        <w:pStyle w:val="Heading1"/>
      </w:pPr>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0"/>
      <w:r w:rsidR="00082B79" w:rsidRPr="002C53E5">
        <w:t xml:space="preserve"> </w:t>
      </w:r>
    </w:p>
    <w:p w14:paraId="351EE29D" w14:textId="77777777" w:rsidR="00F511E8" w:rsidRDefault="00F511E8" w:rsidP="003F3D17">
      <w:pPr>
        <w:rPr>
          <w:i/>
          <w:highlight w:val="yellow"/>
        </w:rPr>
      </w:pPr>
    </w:p>
    <w:p w14:paraId="7CE86152" w14:textId="7AD1FF7E" w:rsidR="00BD6C6B" w:rsidRDefault="009E478D" w:rsidP="00BD6C6B">
      <w:r>
        <w:t>DCF</w:t>
      </w:r>
      <w:r w:rsidR="00E24D61">
        <w:t xml:space="preserve"> invites applications </w:t>
      </w:r>
      <w:r w:rsidR="00E24D61" w:rsidRPr="009A5ACE">
        <w:t>from</w:t>
      </w:r>
      <w:r w:rsidR="000B6667" w:rsidRPr="009A5ACE">
        <w:t xml:space="preserve"> State and local government agencies; non-profit, not-for-profit, and for-profit, including faith-based and community organizations; associations; universities and colleges; and hospitals.  Kansas-licensed child care resource and referral agencies pursuant to Kansas Statutes Annotated 65-501, 65-503(</w:t>
      </w:r>
      <w:proofErr w:type="gramStart"/>
      <w:r w:rsidR="000B6667" w:rsidRPr="009A5ACE">
        <w:t>b(</w:t>
      </w:r>
      <w:proofErr w:type="gramEnd"/>
      <w:r w:rsidR="000B6667" w:rsidRPr="009A5ACE">
        <w:t>, and 65-503(c)(1), or must be eligible to obtain a license prior to the grant start date of July 1, 2024.</w:t>
      </w:r>
      <w:r w:rsidR="000B6667" w:rsidRPr="47AA96C9">
        <w:rPr>
          <w:rStyle w:val="HeaderChar"/>
          <w:rFonts w:ascii="Arial" w:hAnsi="Arial" w:cs="Arial"/>
        </w:rPr>
        <w:t xml:space="preserve"> </w:t>
      </w:r>
      <w:r w:rsidR="000B6667" w:rsidRPr="47AA96C9">
        <w:rPr>
          <w:rStyle w:val="normaltextrun"/>
        </w:rPr>
        <w:t>Reference</w:t>
      </w:r>
      <w:r w:rsidR="000B6667" w:rsidRPr="47AA96C9">
        <w:rPr>
          <w:rStyle w:val="normaltextrun"/>
          <w:rFonts w:ascii="Arial" w:hAnsi="Arial" w:cs="Arial"/>
        </w:rPr>
        <w:t xml:space="preserve">:  </w:t>
      </w:r>
      <w:hyperlink r:id="rId16">
        <w:r w:rsidR="000B6667" w:rsidRPr="47AA96C9">
          <w:rPr>
            <w:color w:val="0000FF"/>
            <w:u w:val="single"/>
          </w:rPr>
          <w:t>https://www.kdhe.ks.gov/DocumentCenter/View/15389/Day-Care-Referral-Agency-Regulation-Book-PDF?bidId=</w:t>
        </w:r>
      </w:hyperlink>
    </w:p>
    <w:p w14:paraId="79EA8125" w14:textId="77777777" w:rsidR="00273E90" w:rsidRPr="007C5925" w:rsidRDefault="00273E90" w:rsidP="00D37DEE"/>
    <w:p w14:paraId="34695A1C" w14:textId="77777777" w:rsidR="00273E90" w:rsidRDefault="0025326A" w:rsidP="00273E90">
      <w:bookmarkStart w:id="15" w:name="DUNS_Number"/>
      <w:r>
        <w:rPr>
          <w:b/>
        </w:rPr>
        <w:t>Unique Entity Identifier</w:t>
      </w:r>
      <w:r w:rsidR="00273E90" w:rsidRPr="00B36ECE">
        <w:rPr>
          <w:b/>
        </w:rPr>
        <w:t xml:space="preserve"> </w:t>
      </w:r>
      <w:r>
        <w:rPr>
          <w:b/>
        </w:rPr>
        <w:t>(UEI)</w:t>
      </w:r>
      <w:r w:rsidR="00273E90" w:rsidRPr="00B36ECE">
        <w:t xml:space="preserve"> </w:t>
      </w:r>
      <w:bookmarkEnd w:id="15"/>
      <w:r w:rsidR="00273E90" w:rsidRPr="00B36ECE">
        <w:t xml:space="preserve">– Grant </w:t>
      </w:r>
      <w:r w:rsidR="00116FBC">
        <w:t>a</w:t>
      </w:r>
      <w:r w:rsidR="00273E90" w:rsidRPr="00B36ECE">
        <w:t xml:space="preserve">pplicant </w:t>
      </w:r>
      <w:r w:rsidR="00116FBC">
        <w:t>a</w:t>
      </w:r>
      <w:r w:rsidR="00273E90" w:rsidRPr="00B36ECE">
        <w:t xml:space="preserve">gencies must have and provide verification of their </w:t>
      </w:r>
      <w:r>
        <w:t>UEI</w:t>
      </w:r>
      <w:r w:rsidR="00273E90" w:rsidRPr="00B36ECE">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They no longer </w:t>
      </w:r>
      <w:proofErr w:type="gramStart"/>
      <w:r w:rsidRPr="0025326A">
        <w:rPr>
          <w:color w:val="1B1B1B"/>
          <w:shd w:val="clear" w:color="auto" w:fill="FFFFFF"/>
        </w:rPr>
        <w:t>have to</w:t>
      </w:r>
      <w:proofErr w:type="gramEnd"/>
      <w:r w:rsidRPr="0025326A">
        <w:rPr>
          <w:color w:val="1B1B1B"/>
          <w:shd w:val="clear" w:color="auto" w:fill="FFFFFF"/>
        </w:rPr>
        <w:t xml:space="preserve"> go to a third-party website to obtain their identifier.</w:t>
      </w:r>
      <w:r>
        <w:rPr>
          <w:rFonts w:ascii="Helvetica" w:hAnsi="Helvetica"/>
          <w:color w:val="1B1B1B"/>
          <w:shd w:val="clear" w:color="auto" w:fill="FFFFFF"/>
        </w:rPr>
        <w:t> </w:t>
      </w:r>
      <w:r w:rsidRPr="00B36ECE">
        <w:t xml:space="preserve"> </w:t>
      </w:r>
      <w:r w:rsidR="008D4F80">
        <w:t>If your entity is registered in SAM.gov, your UEI has already been assigned and is viewable in SAM.gov.  This includes inactive registrations.  The UEI is located on your entity registration record.  Remember, you must be signed in to your SAM.gov account to view entity records.  To learn how to view your UEI,</w:t>
      </w:r>
      <w:r w:rsidR="00F52199">
        <w:t xml:space="preserve"> </w:t>
      </w:r>
      <w:hyperlink r:id="rId17" w:history="1">
        <w:r w:rsidR="00F52199">
          <w:rPr>
            <w:rStyle w:val="Hyperlink"/>
          </w:rPr>
          <w:t>go to this help article.</w:t>
        </w:r>
      </w:hyperlink>
      <w:r w:rsidR="00F52199">
        <w:t xml:space="preserve"> </w:t>
      </w:r>
    </w:p>
    <w:p w14:paraId="48B2ACC7" w14:textId="77777777" w:rsidR="00F52199" w:rsidRDefault="00F52199" w:rsidP="00273E90"/>
    <w:p w14:paraId="099B2883" w14:textId="77777777" w:rsidR="00F52199" w:rsidRPr="00BD6474" w:rsidRDefault="00F52199" w:rsidP="00273E90">
      <w:pPr>
        <w:rPr>
          <w:i/>
        </w:rPr>
      </w:pPr>
      <w:r>
        <w:t xml:space="preserve">Refer to the </w:t>
      </w:r>
      <w:hyperlink r:id="rId18" w:history="1">
        <w:r w:rsidRPr="00F52199">
          <w:rPr>
            <w:rStyle w:val="Hyperlink"/>
          </w:rPr>
          <w:t>Guide to Getting a Unique Entity ID</w:t>
        </w:r>
      </w:hyperlink>
      <w:r>
        <w:t xml:space="preserve"> if you want to get a UEI for your organization without having to complete an entity registration.</w:t>
      </w:r>
    </w:p>
    <w:p w14:paraId="206DD161" w14:textId="77777777" w:rsidR="00E24D61" w:rsidRDefault="00E24D61" w:rsidP="003F3D17">
      <w:pPr>
        <w:rPr>
          <w:color w:val="1F497D"/>
        </w:rPr>
      </w:pPr>
    </w:p>
    <w:p w14:paraId="30063B06" w14:textId="77777777" w:rsidR="00034F47" w:rsidRPr="00BD6474" w:rsidRDefault="00397653" w:rsidP="00BD6474">
      <w:pPr>
        <w:rPr>
          <w:i/>
        </w:rPr>
      </w:pPr>
      <w:bookmarkStart w:id="16" w:name="Tax_Clearance"/>
      <w:r w:rsidRPr="002A0914">
        <w:rPr>
          <w:b/>
        </w:rPr>
        <w:t>Tax Clearance</w:t>
      </w:r>
      <w:r w:rsidRPr="00397653">
        <w:rPr>
          <w:b/>
        </w:rPr>
        <w:t xml:space="preserve"> </w:t>
      </w:r>
      <w:bookmarkEnd w:id="16"/>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9"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 xml:space="preserve">This is in accordance </w:t>
      </w:r>
      <w:r w:rsidR="00F94009" w:rsidRPr="00485A78">
        <w:t xml:space="preserve">with </w:t>
      </w:r>
      <w:r w:rsidR="00F94009" w:rsidRPr="00917502">
        <w:t>K.S.A 75-3740(c)</w:t>
      </w:r>
      <w:r w:rsidR="00F94009" w:rsidRPr="00485A78">
        <w:t>.</w:t>
      </w:r>
      <w:r w:rsidR="00F94009"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20"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7A132546" w14:textId="77777777" w:rsidR="00BD6474" w:rsidRPr="00034F47" w:rsidRDefault="00BD6474" w:rsidP="00034F47">
      <w:pPr>
        <w:jc w:val="both"/>
      </w:pPr>
    </w:p>
    <w:p w14:paraId="4B89F54D" w14:textId="77777777" w:rsidR="00BD6474" w:rsidRPr="00BD6474" w:rsidRDefault="00397653" w:rsidP="00BD6474">
      <w:pPr>
        <w:rPr>
          <w:i/>
        </w:rPr>
      </w:pPr>
      <w:bookmarkStart w:id="17" w:name="Debarment_Status"/>
      <w:r w:rsidRPr="002A0914">
        <w:rPr>
          <w:b/>
        </w:rPr>
        <w:t>Debarment Status</w:t>
      </w:r>
      <w:r>
        <w:t xml:space="preserve"> </w:t>
      </w:r>
      <w:bookmarkEnd w:id="17"/>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w:t>
      </w:r>
      <w:r w:rsidR="00D37DEE" w:rsidRPr="00034F47">
        <w:t xml:space="preserve">by accessing the System </w:t>
      </w:r>
      <w:r w:rsidR="00D37DEE">
        <w:t>f</w:t>
      </w:r>
      <w:r w:rsidR="00D37DEE" w:rsidRPr="00034F47">
        <w:t xml:space="preserve">or Award Management website at </w:t>
      </w:r>
      <w:hyperlink r:id="rId21" w:history="1">
        <w:r w:rsidR="00D37DEE" w:rsidRPr="00AA775D">
          <w:rPr>
            <w:rStyle w:val="Hyperlink"/>
            <w:szCs w:val="30"/>
          </w:rPr>
          <w:t>http://www.sam.gov/portal/public/SAM</w:t>
        </w:r>
      </w:hyperlink>
      <w:proofErr w:type="gramStart"/>
      <w:r w:rsidR="00BF50C4">
        <w:rPr>
          <w:rStyle w:val="Hyperlink"/>
          <w:szCs w:val="30"/>
        </w:rPr>
        <w:t>/</w:t>
      </w:r>
      <w:r w:rsidR="00D37DEE" w:rsidRPr="00034F47">
        <w:rPr>
          <w:szCs w:val="30"/>
        </w:rPr>
        <w:t>, and</w:t>
      </w:r>
      <w:proofErr w:type="gramEnd"/>
      <w:r w:rsidR="00D37DEE" w:rsidRPr="00034F47">
        <w:rPr>
          <w:szCs w:val="30"/>
        </w:rPr>
        <w:t xml:space="preserve">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06946304" w14:textId="77777777" w:rsidR="00397653" w:rsidRPr="007C5925" w:rsidRDefault="00397653" w:rsidP="00397653"/>
    <w:p w14:paraId="05A75458" w14:textId="77777777" w:rsidR="00397653" w:rsidRDefault="00273E90" w:rsidP="00397653">
      <w:bookmarkStart w:id="18" w:name="Financial_Information"/>
      <w:r w:rsidRPr="002A0914">
        <w:rPr>
          <w:b/>
        </w:rPr>
        <w:t>Financial</w:t>
      </w:r>
      <w:r w:rsidR="00397653" w:rsidRPr="002A0914">
        <w:rPr>
          <w:b/>
        </w:rPr>
        <w:t xml:space="preserve"> Information</w:t>
      </w:r>
      <w:r w:rsidR="00397653">
        <w:t xml:space="preserve"> </w:t>
      </w:r>
      <w:bookmarkEnd w:id="18"/>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14:paraId="7F5B56CF" w14:textId="77777777" w:rsidR="00B5746A" w:rsidRPr="00E24D61" w:rsidRDefault="00B5746A" w:rsidP="00B5746A"/>
    <w:p w14:paraId="6E1E2ECB" w14:textId="77777777" w:rsidR="00B5746A" w:rsidRPr="00683BEF" w:rsidRDefault="00B5746A" w:rsidP="00B5746A">
      <w:pPr>
        <w:rPr>
          <w:lang w:val="en"/>
        </w:rPr>
      </w:pPr>
      <w:bookmarkStart w:id="19" w:name="_Toc372107541"/>
      <w:bookmarkStart w:id="20" w:name="Status_501_c3"/>
      <w:r w:rsidRPr="00683BEF">
        <w:rPr>
          <w:b/>
        </w:rPr>
        <w:lastRenderedPageBreak/>
        <w:t>501(c)3</w:t>
      </w:r>
      <w:r w:rsidR="007F2515" w:rsidRPr="00683BEF">
        <w:rPr>
          <w:b/>
        </w:rPr>
        <w:t xml:space="preserve"> or 4</w:t>
      </w:r>
      <w:r w:rsidRPr="00683BEF">
        <w:rPr>
          <w:b/>
        </w:rPr>
        <w:t xml:space="preserve"> Status</w:t>
      </w:r>
      <w:r w:rsidRPr="00683BEF">
        <w:rPr>
          <w:lang w:val="en"/>
        </w:rPr>
        <w:t xml:space="preserve"> </w:t>
      </w:r>
      <w:bookmarkEnd w:id="19"/>
      <w:bookmarkEnd w:id="20"/>
      <w:r w:rsidRPr="00683BEF">
        <w:rPr>
          <w:lang w:val="en"/>
        </w:rPr>
        <w:t xml:space="preserve">– Grant </w:t>
      </w:r>
      <w:r w:rsidR="000B5C28" w:rsidRPr="00683BEF">
        <w:rPr>
          <w:lang w:val="en"/>
        </w:rPr>
        <w:t>a</w:t>
      </w:r>
      <w:r w:rsidRPr="00683BEF">
        <w:rPr>
          <w:lang w:val="en"/>
        </w:rPr>
        <w:t xml:space="preserve">pplicant </w:t>
      </w:r>
      <w:r w:rsidR="000B5C28" w:rsidRPr="00683BEF">
        <w:rPr>
          <w:lang w:val="en"/>
        </w:rPr>
        <w:t>a</w:t>
      </w:r>
      <w:r w:rsidRPr="00683BEF">
        <w:rPr>
          <w:lang w:val="en"/>
        </w:rPr>
        <w:t>gencies must have and provide verification of their 501(c)3</w:t>
      </w:r>
      <w:r w:rsidR="007F2515" w:rsidRPr="00683BEF">
        <w:rPr>
          <w:lang w:val="en"/>
        </w:rPr>
        <w:t xml:space="preserve"> or 4</w:t>
      </w:r>
      <w:r w:rsidRPr="00683BEF">
        <w:rPr>
          <w:lang w:val="en"/>
        </w:rPr>
        <w:t xml:space="preserve"> </w:t>
      </w:r>
      <w:proofErr w:type="gramStart"/>
      <w:r w:rsidRPr="00683BEF">
        <w:rPr>
          <w:lang w:val="en"/>
        </w:rPr>
        <w:t>status</w:t>
      </w:r>
      <w:proofErr w:type="gramEnd"/>
      <w:r w:rsidRPr="00683BEF">
        <w:rPr>
          <w:lang w:val="en"/>
        </w:rPr>
        <w:t xml:space="preserve"> at the time of application, i.e., their letter from the Internal Revenue Service confirming their 501(c)3 </w:t>
      </w:r>
      <w:r w:rsidR="007F2515" w:rsidRPr="00683BEF">
        <w:rPr>
          <w:lang w:val="en"/>
        </w:rPr>
        <w:t xml:space="preserve">or 4 </w:t>
      </w:r>
      <w:r w:rsidRPr="00683BEF">
        <w:rPr>
          <w:lang w:val="en"/>
        </w:rPr>
        <w:t>status</w:t>
      </w:r>
      <w:r w:rsidR="006F6075" w:rsidRPr="00683BEF">
        <w:rPr>
          <w:lang w:val="en"/>
        </w:rPr>
        <w:t>, if they have it</w:t>
      </w:r>
      <w:r w:rsidRPr="00683BEF">
        <w:rPr>
          <w:lang w:val="en"/>
        </w:rPr>
        <w:t xml:space="preserve">. Verification can also be obtained by accessing the Internal Revenue Service website at </w:t>
      </w:r>
    </w:p>
    <w:p w14:paraId="16F61BA8" w14:textId="77777777" w:rsidR="00B5746A" w:rsidRPr="00683BEF" w:rsidRDefault="0043623C" w:rsidP="00B5746A">
      <w:pPr>
        <w:rPr>
          <w:lang w:val="en"/>
        </w:rPr>
      </w:pPr>
      <w:hyperlink r:id="rId22" w:history="1">
        <w:r w:rsidR="00B5746A" w:rsidRPr="00683BEF">
          <w:rPr>
            <w:rStyle w:val="Hyperlink"/>
            <w:color w:val="auto"/>
            <w:lang w:val="en"/>
          </w:rPr>
          <w:t>http://www.irs.gov/Charities-&amp;-Non-Profits/Exempt-Organizations-Select-Check</w:t>
        </w:r>
      </w:hyperlink>
      <w:hyperlink r:id="rId23" w:history="1">
        <w:r w:rsidR="00B5746A">
          <w:rPr>
            <w:rStyle w:val="Hyperlink"/>
          </w:rPr>
          <w:t>http://apps.irs.gov/app/eos/pub78Search.do?dispatchMethod=navigateSearch&amp;pathName=forwardToPub78Search&amp;searchChoice=pub78</w:t>
        </w:r>
      </w:hyperlink>
      <w:r w:rsidR="00B5746A" w:rsidRPr="00683BEF">
        <w:rPr>
          <w:lang w:val="en"/>
        </w:rPr>
        <w:t xml:space="preserve">. </w:t>
      </w:r>
      <w:r w:rsidR="00B5746A" w:rsidRPr="00683BEF">
        <w:rPr>
          <w:iCs/>
        </w:rPr>
        <w:t>Organizations that have received 501(c)3</w:t>
      </w:r>
      <w:r w:rsidR="007F2515" w:rsidRPr="00683BEF">
        <w:rPr>
          <w:iCs/>
        </w:rPr>
        <w:t xml:space="preserve"> or 4</w:t>
      </w:r>
      <w:r w:rsidR="00B5746A" w:rsidRPr="00683BEF">
        <w:rPr>
          <w:iCs/>
        </w:rPr>
        <w:t xml:space="preserve"> </w:t>
      </w:r>
      <w:proofErr w:type="gramStart"/>
      <w:r w:rsidR="00B5746A" w:rsidRPr="00683BEF">
        <w:rPr>
          <w:iCs/>
        </w:rPr>
        <w:t>status</w:t>
      </w:r>
      <w:proofErr w:type="gramEnd"/>
      <w:r w:rsidR="00B5746A" w:rsidRPr="00683BEF">
        <w:rPr>
          <w:iCs/>
        </w:rPr>
        <w:t xml:space="preserve"> are exempt from federal taxes. To receive this status, the organization must</w:t>
      </w:r>
      <w:r w:rsidR="000B5C28" w:rsidRPr="00683BEF">
        <w:rPr>
          <w:iCs/>
        </w:rPr>
        <w:t xml:space="preserve"> operate for a specific purpose</w:t>
      </w:r>
      <w:r w:rsidR="00B5746A" w:rsidRPr="00683BEF">
        <w:rPr>
          <w:iCs/>
        </w:rPr>
        <w:t xml:space="preserve">–typically, for a charitable, religious, </w:t>
      </w:r>
      <w:proofErr w:type="gramStart"/>
      <w:r w:rsidR="00B5746A" w:rsidRPr="00683BEF">
        <w:rPr>
          <w:iCs/>
        </w:rPr>
        <w:t>scientific</w:t>
      </w:r>
      <w:proofErr w:type="gramEnd"/>
      <w:r w:rsidR="00B5746A" w:rsidRPr="00683BEF">
        <w:rPr>
          <w:iCs/>
        </w:rPr>
        <w:t xml:space="preserve"> or literary purpose. Applicant </w:t>
      </w:r>
      <w:r w:rsidR="000B5C28" w:rsidRPr="00683BEF">
        <w:rPr>
          <w:iCs/>
        </w:rPr>
        <w:t>a</w:t>
      </w:r>
      <w:r w:rsidR="00B5746A" w:rsidRPr="00683BEF">
        <w:rPr>
          <w:iCs/>
        </w:rPr>
        <w:t>gencies are responsible for submitting a copy of their letter from the IRS confirming their 501(c)3</w:t>
      </w:r>
      <w:r w:rsidR="007F2515" w:rsidRPr="00683BEF">
        <w:rPr>
          <w:iCs/>
        </w:rPr>
        <w:t xml:space="preserve"> or 4</w:t>
      </w:r>
      <w:r w:rsidR="00B5746A" w:rsidRPr="00683BEF">
        <w:rPr>
          <w:iCs/>
        </w:rPr>
        <w:t xml:space="preserve"> </w:t>
      </w:r>
      <w:proofErr w:type="gramStart"/>
      <w:r w:rsidR="00B5746A" w:rsidRPr="00683BEF">
        <w:rPr>
          <w:iCs/>
        </w:rPr>
        <w:t>status</w:t>
      </w:r>
      <w:proofErr w:type="gramEnd"/>
      <w:r w:rsidR="00B5746A" w:rsidRPr="00683BEF">
        <w:rPr>
          <w:iCs/>
        </w:rPr>
        <w:t>, or the verification provided from the IRS website, with their grant application. Should your agency need assistance with this information, please contact the IRS at 8</w:t>
      </w:r>
      <w:r w:rsidR="00B5746A" w:rsidRPr="00683BEF">
        <w:t>77</w:t>
      </w:r>
      <w:r w:rsidR="000B5C28" w:rsidRPr="00683BEF">
        <w:t>-</w:t>
      </w:r>
      <w:r w:rsidR="00B5746A" w:rsidRPr="00683BEF">
        <w:t>829</w:t>
      </w:r>
      <w:r w:rsidR="000B5C28" w:rsidRPr="00683BEF">
        <w:t>-</w:t>
      </w:r>
      <w:r w:rsidR="00B5746A" w:rsidRPr="00683BEF">
        <w:t xml:space="preserve">5500. </w:t>
      </w:r>
      <w:r w:rsidR="00B5746A" w:rsidRPr="00683BEF">
        <w:rPr>
          <w:i/>
          <w:lang w:val="en"/>
        </w:rPr>
        <w:t>(There is no cost to obtain this information.)</w:t>
      </w:r>
    </w:p>
    <w:p w14:paraId="7A8FC3E2" w14:textId="77777777" w:rsidR="00EB4012" w:rsidRDefault="00EB4012" w:rsidP="003F3D17">
      <w:pPr>
        <w:jc w:val="both"/>
      </w:pPr>
    </w:p>
    <w:p w14:paraId="785ABCB8" w14:textId="77777777" w:rsidR="00B5746A" w:rsidRDefault="00B5746A" w:rsidP="003F3D17">
      <w:pPr>
        <w:jc w:val="both"/>
      </w:pPr>
    </w:p>
    <w:p w14:paraId="4C06D65B" w14:textId="77777777" w:rsidR="00EB4012" w:rsidRDefault="00EB4012" w:rsidP="00B429EC">
      <w:pPr>
        <w:pStyle w:val="Heading1"/>
        <w:rPr>
          <w:u w:val="none"/>
        </w:rPr>
      </w:pPr>
      <w:bookmarkStart w:id="21" w:name="_Toc372107543"/>
    </w:p>
    <w:p w14:paraId="3D5A301C" w14:textId="77777777" w:rsidR="008176F6" w:rsidRPr="002C53E5" w:rsidRDefault="008176F6" w:rsidP="00B429EC">
      <w:pPr>
        <w:pStyle w:val="Heading1"/>
      </w:pPr>
      <w:r w:rsidRPr="009F7E64">
        <w:rPr>
          <w:u w:val="none"/>
        </w:rPr>
        <w:t xml:space="preserve">V. </w:t>
      </w:r>
      <w:r w:rsidR="006E67BE">
        <w:t>APPLICATION</w:t>
      </w:r>
      <w:r w:rsidR="009F7E64">
        <w:t xml:space="preserve"> PROCESS</w:t>
      </w:r>
      <w:bookmarkEnd w:id="21"/>
    </w:p>
    <w:p w14:paraId="47F46DD9" w14:textId="77777777" w:rsidR="008D7606" w:rsidRDefault="008D7606" w:rsidP="00766855">
      <w:pPr>
        <w:jc w:val="both"/>
        <w:rPr>
          <w:color w:val="00B050"/>
        </w:rPr>
      </w:pPr>
    </w:p>
    <w:p w14:paraId="07270935" w14:textId="75D7B8AE" w:rsidR="007F2515" w:rsidRPr="00D94B77" w:rsidRDefault="007F2515" w:rsidP="007F2515">
      <w:bookmarkStart w:id="22" w:name="PreBid_Conference"/>
      <w:r w:rsidRPr="00D94B77">
        <w:rPr>
          <w:b/>
        </w:rPr>
        <w:t xml:space="preserve">Pre-Bid Conference </w:t>
      </w:r>
      <w:bookmarkEnd w:id="22"/>
      <w:r w:rsidRPr="00D94B77">
        <w:t xml:space="preserve">– DCF strongly encourages applicant agencies to attend a Pre-Bid Conference, scheduled for </w:t>
      </w:r>
      <w:r w:rsidRPr="00683BEF">
        <w:rPr>
          <w:b/>
          <w:bCs/>
          <w:iCs/>
        </w:rPr>
        <w:t xml:space="preserve">01/12/2024, </w:t>
      </w:r>
      <w:r w:rsidR="006213C9">
        <w:rPr>
          <w:b/>
          <w:bCs/>
          <w:iCs/>
        </w:rPr>
        <w:t>1-2pm CT</w:t>
      </w:r>
      <w:r w:rsidRPr="00D94B77">
        <w:rPr>
          <w:i/>
        </w:rPr>
        <w:t xml:space="preserve"> </w:t>
      </w:r>
      <w:r w:rsidR="006213C9">
        <w:t>with</w:t>
      </w:r>
      <w:r w:rsidRPr="00D94B77">
        <w:t xml:space="preserve"> DCF, via Teams</w:t>
      </w:r>
      <w:r w:rsidR="006213C9">
        <w:t xml:space="preserve"> </w:t>
      </w:r>
      <w:hyperlink r:id="rId24" w:tgtFrame="_blank" w:history="1">
        <w:r w:rsidR="006213C9">
          <w:rPr>
            <w:rStyle w:val="Hyperlink"/>
            <w:rFonts w:ascii="Segoe UI Semibold" w:hAnsi="Segoe UI Semibold" w:cs="Segoe UI Semibold"/>
            <w:color w:val="6264A7"/>
            <w:sz w:val="21"/>
            <w:szCs w:val="21"/>
          </w:rPr>
          <w:t>Click here to join the meeting</w:t>
        </w:r>
      </w:hyperlink>
      <w:r w:rsidRPr="00D94B77">
        <w:t>.</w:t>
      </w:r>
      <w:r w:rsidRPr="00D94B77">
        <w:rPr>
          <w:i/>
        </w:rPr>
        <w:t xml:space="preserve"> </w:t>
      </w:r>
    </w:p>
    <w:p w14:paraId="7F98F4E4" w14:textId="77777777" w:rsidR="00DE41CA" w:rsidRPr="00DE41CA" w:rsidRDefault="00DE41CA" w:rsidP="00D37DEE">
      <w:pPr>
        <w:rPr>
          <w:color w:val="00B050"/>
        </w:rPr>
      </w:pPr>
    </w:p>
    <w:p w14:paraId="29F7C956" w14:textId="2AC20AED" w:rsidR="007F2515" w:rsidRPr="003F3D17" w:rsidRDefault="007F2515" w:rsidP="007F2515">
      <w:bookmarkStart w:id="23" w:name="Questions"/>
      <w:r>
        <w:rPr>
          <w:b/>
        </w:rPr>
        <w:t>Questions</w:t>
      </w:r>
      <w:bookmarkEnd w:id="23"/>
      <w:r>
        <w:rPr>
          <w:b/>
        </w:rPr>
        <w:t xml:space="preserve"> – </w:t>
      </w:r>
      <w:r w:rsidRPr="003B0108">
        <w:t>Questions regarding the RFP and/or the application process</w:t>
      </w:r>
      <w:r w:rsidRPr="003F3D17">
        <w:t xml:space="preserve"> can be </w:t>
      </w:r>
      <w:r w:rsidRPr="003F3D17">
        <w:rPr>
          <w:bCs/>
        </w:rPr>
        <w:t xml:space="preserve">submitted by email only </w:t>
      </w:r>
      <w:r w:rsidRPr="003F3D17">
        <w:t>to</w:t>
      </w:r>
      <w:r>
        <w:t xml:space="preserve"> the DCF Grant Manager at </w:t>
      </w:r>
      <w:hyperlink r:id="rId25" w:history="1">
        <w:r w:rsidRPr="000C4297">
          <w:rPr>
            <w:rStyle w:val="Hyperlink"/>
          </w:rPr>
          <w:t>dcf.grants@ks.gov</w:t>
        </w:r>
      </w:hyperlink>
      <w:r>
        <w:t xml:space="preserve">, no later than 2 p.m. </w:t>
      </w:r>
      <w:r w:rsidR="00F4293A">
        <w:t xml:space="preserve">CT </w:t>
      </w:r>
      <w:r>
        <w:t xml:space="preserve">on </w:t>
      </w:r>
      <w:r w:rsidRPr="00D94B77">
        <w:rPr>
          <w:b/>
          <w:bCs/>
          <w:iCs/>
        </w:rPr>
        <w:t>01/19/2024</w:t>
      </w:r>
      <w:r>
        <w:rPr>
          <w:i/>
          <w:color w:val="0070C0"/>
        </w:rPr>
        <w:t>.</w:t>
      </w:r>
      <w:r>
        <w:t xml:space="preserve"> Answers to all questions posed to DCF during the designated question period</w:t>
      </w:r>
      <w:r w:rsidRPr="00296B38">
        <w:rPr>
          <w:color w:val="00B050"/>
        </w:rPr>
        <w:t xml:space="preserve">, </w:t>
      </w:r>
      <w:r w:rsidRPr="00D94B77">
        <w:t>including those raised during the Pre-Bid Conference,</w:t>
      </w:r>
      <w:r w:rsidRPr="004A14C8">
        <w:rPr>
          <w:color w:val="00B050"/>
        </w:rPr>
        <w:t xml:space="preserve"> </w:t>
      </w:r>
      <w:r>
        <w:t xml:space="preserve">will be posted as soon as possible thereafter, and can be found at </w:t>
      </w:r>
      <w:hyperlink r:id="rId26" w:history="1">
        <w:r>
          <w:rPr>
            <w:rStyle w:val="Hyperlink"/>
          </w:rPr>
          <w:t>Grant Requests for Proposal (RFPs) - Operations (ks.gov)</w:t>
        </w:r>
      </w:hyperlink>
      <w:r>
        <w:t xml:space="preserve"> .Any questions received after the deadline will not be answered. </w:t>
      </w:r>
    </w:p>
    <w:p w14:paraId="21F3C17C" w14:textId="77777777" w:rsidR="00496CBA" w:rsidRPr="00496CBA" w:rsidRDefault="00496CBA" w:rsidP="007F2515">
      <w:pPr>
        <w:pStyle w:val="contentpasted01"/>
        <w:shd w:val="clear" w:color="auto" w:fill="FFFFFF"/>
        <w:spacing w:before="0" w:beforeAutospacing="0" w:after="0" w:afterAutospacing="0"/>
        <w:rPr>
          <w:rFonts w:ascii="Times New Roman" w:eastAsia="Times New Roman" w:hAnsi="Times New Roman" w:cs="Times New Roman"/>
          <w:color w:val="000000"/>
          <w:sz w:val="24"/>
          <w:szCs w:val="24"/>
        </w:rPr>
      </w:pPr>
    </w:p>
    <w:p w14:paraId="1F527256" w14:textId="77777777" w:rsidR="007830AC" w:rsidRPr="003F3D17" w:rsidRDefault="007830AC" w:rsidP="002A0914">
      <w:pPr>
        <w:pStyle w:val="Heading2"/>
      </w:pPr>
      <w:bookmarkStart w:id="24" w:name="_Toc372107544"/>
      <w:r w:rsidRPr="003F3D17">
        <w:t>How to Apply</w:t>
      </w:r>
      <w:bookmarkEnd w:id="24"/>
      <w:r w:rsidRPr="003F3D17">
        <w:t xml:space="preserve"> </w:t>
      </w:r>
    </w:p>
    <w:p w14:paraId="38F9213D" w14:textId="2F5502DD" w:rsidR="004E77E8" w:rsidRPr="007F2515" w:rsidRDefault="004E77E8" w:rsidP="004E77E8">
      <w:pPr>
        <w:rPr>
          <w:color w:val="000000"/>
        </w:rPr>
      </w:pPr>
      <w:r>
        <w:rPr>
          <w:color w:val="000000"/>
        </w:rPr>
        <w:t xml:space="preserve">Applications </w:t>
      </w:r>
      <w:r w:rsidRPr="004E77E8">
        <w:rPr>
          <w:b/>
          <w:bCs/>
          <w:color w:val="000000"/>
        </w:rPr>
        <w:t>must</w:t>
      </w:r>
      <w:r>
        <w:rPr>
          <w:color w:val="000000"/>
        </w:rPr>
        <w:t xml:space="preserve"> be delivered </w:t>
      </w:r>
      <w:r w:rsidRPr="004E77E8">
        <w:rPr>
          <w:b/>
          <w:bCs/>
          <w:color w:val="000000"/>
        </w:rPr>
        <w:t xml:space="preserve">no later than 2 p.m. </w:t>
      </w:r>
      <w:r w:rsidR="00F4293A" w:rsidRPr="004E77E8">
        <w:rPr>
          <w:b/>
          <w:bCs/>
          <w:color w:val="000000"/>
        </w:rPr>
        <w:t xml:space="preserve">CT </w:t>
      </w:r>
      <w:r w:rsidRPr="004E77E8">
        <w:rPr>
          <w:b/>
          <w:bCs/>
          <w:color w:val="000000"/>
        </w:rPr>
        <w:t>on</w:t>
      </w:r>
      <w:r>
        <w:rPr>
          <w:color w:val="000000"/>
        </w:rPr>
        <w:t xml:space="preserve"> </w:t>
      </w:r>
      <w:r w:rsidR="007F2515" w:rsidRPr="00683BEF">
        <w:rPr>
          <w:b/>
          <w:iCs/>
        </w:rPr>
        <w:t>01/19/2024</w:t>
      </w:r>
      <w:r>
        <w:rPr>
          <w:color w:val="000000"/>
        </w:rPr>
        <w:t xml:space="preserve"> (Applications received after 2 p.m. </w:t>
      </w:r>
      <w:r w:rsidR="00F4293A">
        <w:rPr>
          <w:color w:val="000000"/>
        </w:rPr>
        <w:t xml:space="preserve">CT </w:t>
      </w:r>
      <w:r>
        <w:rPr>
          <w:color w:val="000000"/>
        </w:rPr>
        <w:t xml:space="preserve">will not be accepted, no exceptions.) Applicants are required to submit applications and all required attachments electronically. Applications may be submitted by email to </w:t>
      </w:r>
      <w:hyperlink r:id="rId27" w:history="1">
        <w:r>
          <w:rPr>
            <w:rStyle w:val="Hyperlink"/>
          </w:rPr>
          <w:t>dcf.grants@ks.gov</w:t>
        </w:r>
      </w:hyperlink>
      <w:r>
        <w:rPr>
          <w:color w:val="000000"/>
        </w:rPr>
        <w:t xml:space="preserve">. </w:t>
      </w:r>
      <w:r w:rsidR="0053752A">
        <w:rPr>
          <w:color w:val="000000"/>
        </w:rPr>
        <w:t xml:space="preserve">Google drive or </w:t>
      </w:r>
      <w:proofErr w:type="spellStart"/>
      <w:r w:rsidR="0053752A">
        <w:rPr>
          <w:color w:val="000000"/>
        </w:rPr>
        <w:t>dropbox</w:t>
      </w:r>
      <w:proofErr w:type="spellEnd"/>
      <w:r w:rsidR="0053752A">
        <w:rPr>
          <w:color w:val="000000"/>
        </w:rPr>
        <w:t xml:space="preserve"> links cannot be accepted for security reasons. Applications submitted via email must contain the files themselves. </w:t>
      </w:r>
      <w:r w:rsidR="00AF0176">
        <w:rPr>
          <w:color w:val="000000"/>
        </w:rPr>
        <w:t xml:space="preserve">In addition, but not required, </w:t>
      </w:r>
      <w:r w:rsidR="00AF0176">
        <w:rPr>
          <w:b/>
          <w:bCs/>
          <w:color w:val="000000"/>
        </w:rPr>
        <w:t>o</w:t>
      </w:r>
      <w:r w:rsidRPr="004E77E8">
        <w:rPr>
          <w:b/>
          <w:bCs/>
          <w:color w:val="000000"/>
        </w:rPr>
        <w:t>ne (1) original</w:t>
      </w:r>
      <w:r>
        <w:rPr>
          <w:color w:val="000000"/>
        </w:rPr>
        <w:t xml:space="preserve"> </w:t>
      </w:r>
      <w:r w:rsidRPr="004E77E8">
        <w:rPr>
          <w:b/>
          <w:bCs/>
          <w:color w:val="000000"/>
        </w:rPr>
        <w:t>hard copy</w:t>
      </w:r>
      <w:r>
        <w:rPr>
          <w:color w:val="000000"/>
        </w:rPr>
        <w:t xml:space="preserve">, as well as </w:t>
      </w:r>
      <w:r w:rsidRPr="004E77E8">
        <w:rPr>
          <w:b/>
          <w:bCs/>
          <w:color w:val="000000"/>
        </w:rPr>
        <w:t>one (1) signed electronic copy</w:t>
      </w:r>
      <w:r>
        <w:rPr>
          <w:color w:val="000000"/>
        </w:rPr>
        <w:t xml:space="preserve"> (on a flash drive or disk) will also be accepted. It is preferable the electronic copy be a PDF and/or Microsoft Word file with Attachment B, Grant Budget Request, submitted as an Excel file. Applicants must use </w:t>
      </w:r>
      <w:proofErr w:type="gramStart"/>
      <w:r>
        <w:rPr>
          <w:color w:val="000000"/>
        </w:rPr>
        <w:t>appropriately-descriptive</w:t>
      </w:r>
      <w:proofErr w:type="gramEnd"/>
      <w:r>
        <w:rPr>
          <w:color w:val="000000"/>
        </w:rPr>
        <w:t xml:space="preserve"> file numbers/names (i.e., “1-Table of Contents”, “2-Grant Application Information Sheet”, “3-</w:t>
      </w:r>
      <w:r w:rsidRPr="007F2515">
        <w:rPr>
          <w:color w:val="000000"/>
        </w:rPr>
        <w:t xml:space="preserve">Program Abstract”, etc.) for all attachments and arrange them in the order indicated in the </w:t>
      </w:r>
      <w:r w:rsidRPr="007F2515">
        <w:rPr>
          <w:b/>
          <w:bCs/>
          <w:color w:val="000000"/>
        </w:rPr>
        <w:t>Application Checklist</w:t>
      </w:r>
      <w:r w:rsidRPr="007F2515">
        <w:rPr>
          <w:color w:val="000000"/>
        </w:rPr>
        <w:t xml:space="preserve"> on page </w:t>
      </w:r>
      <w:r w:rsidR="005037F6" w:rsidRPr="005037F6">
        <w:rPr>
          <w:iCs/>
        </w:rPr>
        <w:t xml:space="preserve">25 </w:t>
      </w:r>
      <w:r w:rsidRPr="007F2515">
        <w:rPr>
          <w:color w:val="000000"/>
        </w:rPr>
        <w:t>when putting together their electronic copy.</w:t>
      </w:r>
    </w:p>
    <w:p w14:paraId="487CEC63" w14:textId="77777777" w:rsidR="004E77E8" w:rsidRPr="007F2515" w:rsidRDefault="004E77E8" w:rsidP="004E77E8">
      <w:pPr>
        <w:rPr>
          <w:color w:val="000000"/>
        </w:rPr>
      </w:pPr>
    </w:p>
    <w:p w14:paraId="7B8579E3" w14:textId="77777777" w:rsidR="004E77E8" w:rsidRPr="007F2515" w:rsidRDefault="004E77E8" w:rsidP="004E77E8">
      <w:pPr>
        <w:rPr>
          <w:color w:val="000000"/>
        </w:rPr>
      </w:pPr>
      <w:r w:rsidRPr="007F2515">
        <w:rPr>
          <w:color w:val="000000"/>
        </w:rPr>
        <w:t>Hard copies of applications or flash drives or disks containing applications should be addressed to:</w:t>
      </w:r>
    </w:p>
    <w:p w14:paraId="4AA1F732" w14:textId="77777777" w:rsidR="007B6E35" w:rsidRPr="007F2515" w:rsidRDefault="007B6E35" w:rsidP="007B6E35">
      <w:r w:rsidRPr="007F2515">
        <w:tab/>
      </w:r>
      <w:r w:rsidRPr="007F2515">
        <w:tab/>
      </w:r>
      <w:r w:rsidR="003D7C09" w:rsidRPr="007F2515">
        <w:t>DCF</w:t>
      </w:r>
      <w:r w:rsidRPr="007F2515">
        <w:t xml:space="preserve"> </w:t>
      </w:r>
      <w:r w:rsidR="00F52199" w:rsidRPr="007F2515">
        <w:t>Pre-Award</w:t>
      </w:r>
      <w:r w:rsidRPr="007F2515">
        <w:t xml:space="preserve"> Manager</w:t>
      </w:r>
    </w:p>
    <w:p w14:paraId="42950B36" w14:textId="77777777" w:rsidR="00C06B6B" w:rsidRPr="007F2515" w:rsidRDefault="00C06B6B" w:rsidP="007B6E35">
      <w:pPr>
        <w:ind w:left="720" w:firstLine="720"/>
      </w:pPr>
      <w:r w:rsidRPr="007F2515">
        <w:t>Office of Grants and Contracts</w:t>
      </w:r>
    </w:p>
    <w:p w14:paraId="6ADBEC7C" w14:textId="77777777" w:rsidR="007830AC" w:rsidRPr="007F2515" w:rsidRDefault="007B6E35" w:rsidP="007B6E35">
      <w:pPr>
        <w:ind w:left="720" w:firstLine="720"/>
      </w:pPr>
      <w:r w:rsidRPr="007F2515">
        <w:t>K</w:t>
      </w:r>
      <w:r w:rsidR="00C96DDB" w:rsidRPr="007F2515">
        <w:t xml:space="preserve">ansas </w:t>
      </w:r>
      <w:r w:rsidR="00F418C3" w:rsidRPr="007F2515">
        <w:t xml:space="preserve">Department for Children </w:t>
      </w:r>
      <w:r w:rsidR="00C06B6B" w:rsidRPr="007F2515">
        <w:t>and</w:t>
      </w:r>
      <w:r w:rsidR="00F418C3" w:rsidRPr="007F2515">
        <w:t xml:space="preserve"> Families</w:t>
      </w:r>
    </w:p>
    <w:p w14:paraId="120C3108" w14:textId="77777777" w:rsidR="00F418C3" w:rsidRPr="007F2515" w:rsidRDefault="006F6075" w:rsidP="007B6E35">
      <w:pPr>
        <w:ind w:left="720" w:firstLine="720"/>
      </w:pPr>
      <w:r w:rsidRPr="007F2515">
        <w:t>DCF Administration Building</w:t>
      </w:r>
    </w:p>
    <w:p w14:paraId="78C1CD9B" w14:textId="77777777" w:rsidR="007B6E35" w:rsidRPr="007F2515" w:rsidRDefault="007830AC" w:rsidP="007B6E35">
      <w:r w:rsidRPr="007F2515">
        <w:tab/>
      </w:r>
      <w:r w:rsidRPr="007F2515">
        <w:tab/>
      </w:r>
      <w:r w:rsidR="00C96DDB" w:rsidRPr="007F2515">
        <w:t>555 S. Kansas Ave.</w:t>
      </w:r>
      <w:r w:rsidR="006F6075" w:rsidRPr="007F2515">
        <w:t>, 5</w:t>
      </w:r>
      <w:r w:rsidR="006F6075" w:rsidRPr="007F2515">
        <w:rPr>
          <w:vertAlign w:val="superscript"/>
        </w:rPr>
        <w:t>th</w:t>
      </w:r>
      <w:r w:rsidR="006F6075" w:rsidRPr="007F2515">
        <w:t xml:space="preserve"> Floor</w:t>
      </w:r>
    </w:p>
    <w:p w14:paraId="3DF99B03" w14:textId="77777777" w:rsidR="007830AC" w:rsidRPr="007F2515" w:rsidRDefault="007830AC" w:rsidP="007B6E35">
      <w:r w:rsidRPr="007F2515">
        <w:tab/>
      </w:r>
      <w:r w:rsidRPr="007F2515">
        <w:tab/>
        <w:t>Topeka,</w:t>
      </w:r>
      <w:r w:rsidR="00F418C3" w:rsidRPr="007F2515">
        <w:t xml:space="preserve"> </w:t>
      </w:r>
      <w:r w:rsidR="007C1BB6" w:rsidRPr="007F2515">
        <w:t xml:space="preserve">KS </w:t>
      </w:r>
      <w:r w:rsidR="00B12137" w:rsidRPr="007F2515">
        <w:t xml:space="preserve"> 66603</w:t>
      </w:r>
    </w:p>
    <w:p w14:paraId="2BBC848E" w14:textId="77777777" w:rsidR="003D7C09" w:rsidRPr="007F2515" w:rsidRDefault="003D7C09" w:rsidP="003F3D17"/>
    <w:p w14:paraId="7A35F37B" w14:textId="0D91E2EF" w:rsidR="007830AC" w:rsidRPr="003F3D17" w:rsidRDefault="007830AC" w:rsidP="003F3D17">
      <w:r w:rsidRPr="007F2515">
        <w:t xml:space="preserve">The application must be arranged in the order indicated in the </w:t>
      </w:r>
      <w:r w:rsidRPr="007F2515">
        <w:rPr>
          <w:b/>
        </w:rPr>
        <w:t>Application Checklist</w:t>
      </w:r>
      <w:r w:rsidRPr="007F2515">
        <w:t xml:space="preserve"> on page</w:t>
      </w:r>
      <w:r w:rsidR="008A1534" w:rsidRPr="007F2515">
        <w:rPr>
          <w:rStyle w:val="RFPFormFields"/>
        </w:rPr>
        <w:t xml:space="preserve"> </w:t>
      </w:r>
      <w:r w:rsidR="00537670" w:rsidRPr="005037F6">
        <w:rPr>
          <w:iCs/>
        </w:rPr>
        <w:t>2</w:t>
      </w:r>
      <w:r w:rsidR="005037F6" w:rsidRPr="005037F6">
        <w:rPr>
          <w:iCs/>
        </w:rPr>
        <w:t>5</w:t>
      </w:r>
      <w:r w:rsidR="00537670" w:rsidRPr="005037F6">
        <w:rPr>
          <w:iCs/>
        </w:rPr>
        <w:t>.</w:t>
      </w:r>
    </w:p>
    <w:p w14:paraId="02CAA2DC" w14:textId="77777777" w:rsidR="008C5C4E" w:rsidRDefault="008C5C4E" w:rsidP="002A0914">
      <w:pPr>
        <w:pStyle w:val="Heading2"/>
      </w:pPr>
      <w:bookmarkStart w:id="25" w:name="_Toc372107545"/>
    </w:p>
    <w:p w14:paraId="32D67810" w14:textId="77777777" w:rsidR="007830AC" w:rsidRPr="003F3D17" w:rsidRDefault="007830AC" w:rsidP="002A0914">
      <w:pPr>
        <w:pStyle w:val="Heading2"/>
      </w:pPr>
      <w:bookmarkStart w:id="26" w:name="What_an_App_Include"/>
      <w:r w:rsidRPr="003F3D17">
        <w:t>What a</w:t>
      </w:r>
      <w:r w:rsidR="006E67BE">
        <w:t>n Application</w:t>
      </w:r>
      <w:r w:rsidRPr="003F3D17">
        <w:t xml:space="preserve"> Should Include</w:t>
      </w:r>
      <w:bookmarkEnd w:id="25"/>
    </w:p>
    <w:bookmarkEnd w:id="26"/>
    <w:p w14:paraId="68C8C2BF" w14:textId="77777777" w:rsidR="00F86C9A" w:rsidRPr="003F3D17" w:rsidRDefault="00F86C9A" w:rsidP="00F86C9A">
      <w:r w:rsidRPr="003F3D17">
        <w:t xml:space="preserve">Applications must include </w:t>
      </w:r>
      <w:proofErr w:type="gramStart"/>
      <w:r w:rsidRPr="003F3D17">
        <w:t xml:space="preserve">all </w:t>
      </w:r>
      <w:r>
        <w:t>of</w:t>
      </w:r>
      <w:proofErr w:type="gramEnd"/>
      <w:r>
        <w:t xml:space="preserve"> </w:t>
      </w:r>
      <w:r w:rsidRPr="003F3D17">
        <w:t xml:space="preserve">the components described in this section. Failure to submit an application that </w:t>
      </w:r>
      <w:r w:rsidRPr="003F3D17">
        <w:lastRenderedPageBreak/>
        <w:t xml:space="preserve">contains </w:t>
      </w:r>
      <w:proofErr w:type="gramStart"/>
      <w:r w:rsidRPr="003F3D17">
        <w:t>all of</w:t>
      </w:r>
      <w:proofErr w:type="gramEnd"/>
      <w:r w:rsidRPr="003F3D17">
        <w:t xml:space="preserve">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78E40E6C" w14:textId="77777777" w:rsidR="007830AC" w:rsidRPr="003F3D17" w:rsidRDefault="007830AC" w:rsidP="003F3D17">
      <w:pPr>
        <w:rPr>
          <w:b/>
          <w:bCs/>
        </w:rPr>
      </w:pPr>
    </w:p>
    <w:p w14:paraId="600A3ACC" w14:textId="77777777" w:rsidR="00FA22A5" w:rsidRPr="003F3D17" w:rsidRDefault="00FA22A5" w:rsidP="00757465">
      <w:pPr>
        <w:pStyle w:val="Heading3"/>
        <w:spacing w:before="0"/>
        <w:ind w:left="720"/>
      </w:pPr>
      <w:bookmarkStart w:id="27" w:name="_Toc372107546"/>
      <w:r w:rsidRPr="003F3D17">
        <w:t>Table of Contents</w:t>
      </w:r>
      <w:bookmarkEnd w:id="27"/>
      <w:r w:rsidRPr="003F3D17">
        <w:t xml:space="preserve"> </w:t>
      </w:r>
    </w:p>
    <w:p w14:paraId="037E7DCD"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26ACE536" w14:textId="77777777" w:rsidR="00FA22A5" w:rsidRPr="003F3D17" w:rsidRDefault="00FA22A5" w:rsidP="00757465">
      <w:pPr>
        <w:ind w:left="720"/>
      </w:pPr>
    </w:p>
    <w:p w14:paraId="51E203E2" w14:textId="77777777" w:rsidR="00AD5674" w:rsidRPr="003F3D17" w:rsidRDefault="0095160F" w:rsidP="00757465">
      <w:pPr>
        <w:ind w:left="720"/>
      </w:pPr>
      <w:bookmarkStart w:id="28"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8"/>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66BBE8F0"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51E43859" w14:textId="77777777" w:rsidR="00AD5674" w:rsidRPr="003F3D17" w:rsidRDefault="00AD5674" w:rsidP="00757465">
      <w:pPr>
        <w:ind w:left="720"/>
      </w:pPr>
    </w:p>
    <w:p w14:paraId="3B527D28" w14:textId="77777777" w:rsidR="00AD5674" w:rsidRPr="003F3D17" w:rsidRDefault="00AD5674" w:rsidP="00757465">
      <w:pPr>
        <w:ind w:left="720"/>
      </w:pPr>
      <w:bookmarkStart w:id="29" w:name="_Toc372107548"/>
      <w:r w:rsidRPr="003F3D17">
        <w:rPr>
          <w:rStyle w:val="Heading3Char"/>
        </w:rPr>
        <w:t>Program Abstract</w:t>
      </w:r>
      <w:bookmarkEnd w:id="29"/>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669844AA"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7A8F257D"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609E36A7"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30A38374" w14:textId="77777777" w:rsidR="00B8284E" w:rsidRPr="003F3D17" w:rsidRDefault="00B8284E" w:rsidP="00757465">
      <w:pPr>
        <w:widowControl/>
        <w:autoSpaceDE/>
        <w:autoSpaceDN/>
        <w:adjustRightInd/>
        <w:ind w:left="720"/>
      </w:pPr>
    </w:p>
    <w:p w14:paraId="0BF6CA5E" w14:textId="77777777" w:rsidR="00627969" w:rsidRPr="003F3D17" w:rsidRDefault="004B2E53" w:rsidP="00757465">
      <w:pPr>
        <w:ind w:left="720"/>
      </w:pPr>
      <w:bookmarkStart w:id="30" w:name="_Toc372107549"/>
      <w:r w:rsidRPr="003F3D17">
        <w:rPr>
          <w:rStyle w:val="Heading3Char"/>
        </w:rPr>
        <w:t>Program Narrative</w:t>
      </w:r>
      <w:bookmarkEnd w:id="30"/>
      <w:r w:rsidRPr="003F3D17">
        <w:t xml:space="preserve"> </w:t>
      </w:r>
      <w:r w:rsidRPr="003F3D17">
        <w:rPr>
          <w:b/>
          <w:i/>
        </w:rPr>
        <w:t xml:space="preserve">(75 </w:t>
      </w:r>
      <w:r w:rsidR="000111BF">
        <w:rPr>
          <w:b/>
          <w:i/>
        </w:rPr>
        <w:t xml:space="preserve">out of 100 </w:t>
      </w:r>
      <w:r w:rsidRPr="003F3D17">
        <w:rPr>
          <w:b/>
          <w:i/>
        </w:rPr>
        <w:t>points)</w:t>
      </w:r>
    </w:p>
    <w:p w14:paraId="15BE27BB" w14:textId="77777777"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00683BEF" w:rsidRPr="005037F6">
        <w:rPr>
          <w:iCs/>
        </w:rPr>
        <w:t>50</w:t>
      </w:r>
      <w:r w:rsidR="00683BEF" w:rsidRPr="007F2515" w:rsidDel="00683BEF">
        <w:rPr>
          <w:i/>
          <w:color w:val="0070C0"/>
        </w:rPr>
        <w:t xml:space="preserve"> </w:t>
      </w:r>
      <w:r w:rsidRPr="007F2515">
        <w:t>pages</w:t>
      </w:r>
      <w:r w:rsidRPr="003F3D17">
        <w:t>.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3B06F186" w14:textId="77777777" w:rsidR="00582AF0" w:rsidRDefault="00582AF0" w:rsidP="00757465">
      <w:pPr>
        <w:tabs>
          <w:tab w:val="left" w:pos="0"/>
        </w:tabs>
        <w:ind w:left="720"/>
      </w:pPr>
    </w:p>
    <w:p w14:paraId="146C6B30"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1E58CB2F" w14:textId="77777777" w:rsidR="00F511E8" w:rsidRPr="003F3D17" w:rsidRDefault="005D3119" w:rsidP="00622DCB">
      <w:pPr>
        <w:pStyle w:val="ListParagraph"/>
        <w:widowControl/>
        <w:numPr>
          <w:ilvl w:val="0"/>
          <w:numId w:val="4"/>
        </w:numPr>
        <w:autoSpaceDE/>
        <w:autoSpaceDN/>
        <w:adjustRightInd/>
        <w:ind w:left="2160"/>
      </w:pPr>
      <w:bookmarkStart w:id="31"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1"/>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4F778D22" w14:textId="77777777" w:rsidR="00790F51" w:rsidRPr="00790F51" w:rsidRDefault="00790F51" w:rsidP="00790F51">
      <w:pPr>
        <w:pStyle w:val="ListParagraph"/>
        <w:widowControl/>
        <w:autoSpaceDE/>
        <w:autoSpaceDN/>
        <w:adjustRightInd/>
        <w:ind w:left="2160"/>
        <w:rPr>
          <w:rStyle w:val="Heading4Char"/>
          <w:bCs w:val="0"/>
          <w:iCs w:val="0"/>
        </w:rPr>
      </w:pPr>
    </w:p>
    <w:p w14:paraId="386E40FF" w14:textId="77777777" w:rsidR="00B316D8" w:rsidRPr="00B316D8" w:rsidRDefault="00EC13BB" w:rsidP="00622DCB">
      <w:pPr>
        <w:pStyle w:val="ListParagraph"/>
        <w:widowControl/>
        <w:numPr>
          <w:ilvl w:val="0"/>
          <w:numId w:val="4"/>
        </w:numPr>
        <w:autoSpaceDE/>
        <w:autoSpaceDN/>
        <w:adjustRightInd/>
        <w:ind w:left="2160"/>
        <w:rPr>
          <w:u w:val="single"/>
        </w:rPr>
      </w:pPr>
      <w:bookmarkStart w:id="32" w:name="_Toc372107551"/>
      <w:r w:rsidRPr="003F3D17">
        <w:rPr>
          <w:rStyle w:val="Heading4Char"/>
        </w:rPr>
        <w:t>Project Design</w:t>
      </w:r>
      <w:bookmarkEnd w:id="32"/>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78C042D6" w14:textId="77777777" w:rsidR="00B316D8" w:rsidRPr="004D0F96" w:rsidRDefault="00B316D8" w:rsidP="004D0F96">
      <w:pPr>
        <w:pStyle w:val="ListParagraph"/>
        <w:widowControl/>
        <w:autoSpaceDE/>
        <w:autoSpaceDN/>
        <w:adjustRightInd/>
        <w:ind w:left="2160"/>
      </w:pPr>
      <w:r w:rsidRPr="004D0F96">
        <w:t>Provide a detailed description of the research-based or best-practice foundation of your proposed services, with refer</w:t>
      </w:r>
      <w:r w:rsidR="00790F51" w:rsidRPr="004D0F96">
        <w:t>ences cited. Describe how the Program D</w:t>
      </w:r>
      <w:r w:rsidRPr="004D0F96">
        <w:t>esign incorporates the referenced research</w:t>
      </w:r>
      <w:r w:rsidR="009D17DB" w:rsidRPr="004D0F96">
        <w:t>-based or best-</w:t>
      </w:r>
      <w:r w:rsidRPr="004D0F96">
        <w:t>practice foundation. Activities supporting fidelity to the model should be described.</w:t>
      </w:r>
    </w:p>
    <w:p w14:paraId="02D10189" w14:textId="77777777" w:rsidR="00B470C0" w:rsidRPr="00971EEE" w:rsidRDefault="00B470C0" w:rsidP="00B470C0">
      <w:pPr>
        <w:widowControl/>
        <w:autoSpaceDE/>
        <w:autoSpaceDN/>
        <w:adjustRightInd/>
        <w:spacing w:beforeAutospacing="1" w:afterAutospacing="1"/>
        <w:ind w:left="2160"/>
        <w:rPr>
          <w:color w:val="000000"/>
        </w:rPr>
      </w:pPr>
      <w:r w:rsidRPr="00971EEE">
        <w:rPr>
          <w:b/>
          <w:bCs/>
        </w:rPr>
        <w:lastRenderedPageBreak/>
        <w:t xml:space="preserve">Workplan and Timeline:  </w:t>
      </w:r>
      <w:r w:rsidRPr="00971EEE">
        <w:rPr>
          <w:color w:val="000000"/>
        </w:rPr>
        <w:t xml:space="preserve">This component of the proposal should demonstrate the Applicant’s understanding of the services requested in this RFP and any problems anticipated in accomplishing the work. The work plan should also show the Applicant’s overall design of the project in response to achieving the deliverables as defined in the RFP.  </w:t>
      </w:r>
    </w:p>
    <w:p w14:paraId="27348690" w14:textId="77777777" w:rsidR="00B470C0" w:rsidRPr="00971EEE" w:rsidRDefault="00B470C0" w:rsidP="00853ECF">
      <w:pPr>
        <w:widowControl/>
        <w:numPr>
          <w:ilvl w:val="0"/>
          <w:numId w:val="21"/>
        </w:numPr>
        <w:autoSpaceDE/>
        <w:autoSpaceDN/>
        <w:adjustRightInd/>
        <w:spacing w:beforeAutospacing="1" w:afterAutospacing="1"/>
      </w:pPr>
      <w:r w:rsidRPr="00971EEE">
        <w:rPr>
          <w:color w:val="000000"/>
        </w:rPr>
        <w:t>The Grantee shall provide a specific detailed work plan that describes proposed activities and events that will take place during the program year and subsequent years as applicable. The work plan must include the following sections:</w:t>
      </w:r>
    </w:p>
    <w:p w14:paraId="251B1915" w14:textId="77777777" w:rsidR="00B470C0" w:rsidRPr="00971EEE" w:rsidRDefault="00B470C0" w:rsidP="00853ECF">
      <w:pPr>
        <w:widowControl/>
        <w:numPr>
          <w:ilvl w:val="1"/>
          <w:numId w:val="21"/>
        </w:numPr>
        <w:autoSpaceDE/>
        <w:autoSpaceDN/>
        <w:adjustRightInd/>
        <w:spacing w:beforeAutospacing="1" w:afterAutospacing="1"/>
      </w:pPr>
      <w:r w:rsidRPr="00971EEE">
        <w:rPr>
          <w:color w:val="000000"/>
        </w:rPr>
        <w:t xml:space="preserve">Targeted Community and Populations </w:t>
      </w:r>
    </w:p>
    <w:p w14:paraId="1B9E1226" w14:textId="77777777" w:rsidR="00B470C0" w:rsidRPr="00971EEE" w:rsidRDefault="00B470C0" w:rsidP="00853ECF">
      <w:pPr>
        <w:widowControl/>
        <w:numPr>
          <w:ilvl w:val="1"/>
          <w:numId w:val="21"/>
        </w:numPr>
        <w:autoSpaceDE/>
        <w:autoSpaceDN/>
        <w:adjustRightInd/>
        <w:spacing w:beforeAutospacing="1" w:afterAutospacing="1"/>
      </w:pPr>
      <w:r w:rsidRPr="00971EEE">
        <w:rPr>
          <w:color w:val="000000"/>
        </w:rPr>
        <w:t xml:space="preserve">Objectives, Tasks, Timelines and Performance Measures  </w:t>
      </w:r>
    </w:p>
    <w:p w14:paraId="1A2AF547" w14:textId="77777777" w:rsidR="00B470C0" w:rsidRPr="00971EEE" w:rsidRDefault="00B470C0" w:rsidP="00853ECF">
      <w:pPr>
        <w:widowControl/>
        <w:numPr>
          <w:ilvl w:val="1"/>
          <w:numId w:val="21"/>
        </w:numPr>
        <w:autoSpaceDE/>
        <w:autoSpaceDN/>
        <w:adjustRightInd/>
        <w:spacing w:beforeAutospacing="1" w:afterAutospacing="1"/>
      </w:pPr>
      <w:r w:rsidRPr="00971EEE">
        <w:rPr>
          <w:color w:val="000000"/>
        </w:rPr>
        <w:t xml:space="preserve">Project Staff  </w:t>
      </w:r>
    </w:p>
    <w:p w14:paraId="7D10647B" w14:textId="77777777" w:rsidR="00B470C0" w:rsidRPr="00683BEF" w:rsidRDefault="00B470C0" w:rsidP="00853ECF">
      <w:pPr>
        <w:widowControl/>
        <w:numPr>
          <w:ilvl w:val="1"/>
          <w:numId w:val="21"/>
        </w:numPr>
        <w:autoSpaceDE/>
        <w:autoSpaceDN/>
        <w:adjustRightInd/>
        <w:spacing w:beforeAutospacing="1" w:afterAutospacing="1"/>
      </w:pPr>
      <w:r w:rsidRPr="00683BEF">
        <w:rPr>
          <w:color w:val="000000"/>
        </w:rPr>
        <w:t xml:space="preserve">Linkages and Coordination with Key Partners  </w:t>
      </w:r>
    </w:p>
    <w:p w14:paraId="78EBABA8" w14:textId="77777777" w:rsidR="009D17DB" w:rsidRPr="00F731F7" w:rsidRDefault="009D17DB" w:rsidP="00757465">
      <w:pPr>
        <w:widowControl/>
        <w:autoSpaceDE/>
        <w:autoSpaceDN/>
        <w:adjustRightInd/>
        <w:ind w:left="2160"/>
        <w:rPr>
          <w:color w:val="E36C0A"/>
        </w:rPr>
      </w:pPr>
    </w:p>
    <w:p w14:paraId="0425384E" w14:textId="77777777" w:rsidR="00F4293A" w:rsidRDefault="00891D0E" w:rsidP="00F4293A">
      <w:pPr>
        <w:widowControl/>
        <w:numPr>
          <w:ilvl w:val="1"/>
          <w:numId w:val="4"/>
        </w:numPr>
        <w:autoSpaceDE/>
        <w:autoSpaceDN/>
        <w:adjustRightInd/>
        <w:rPr>
          <w:iCs/>
        </w:rPr>
      </w:pPr>
      <w:bookmarkStart w:id="33" w:name="_Toc372107552"/>
      <w:r w:rsidRPr="003F3D17">
        <w:rPr>
          <w:rStyle w:val="Heading4Char"/>
        </w:rPr>
        <w:t>Implementat</w:t>
      </w:r>
      <w:r w:rsidR="002C53E5" w:rsidRPr="003F3D17">
        <w:rPr>
          <w:rStyle w:val="Heading4Char"/>
        </w:rPr>
        <w:t>ion Plan</w:t>
      </w:r>
      <w:bookmarkEnd w:id="33"/>
      <w:r w:rsidR="002C53E5" w:rsidRPr="003F3D17">
        <w:t xml:space="preserve"> </w:t>
      </w:r>
      <w:r w:rsidR="002C53E5" w:rsidRPr="00757465">
        <w:rPr>
          <w:i/>
        </w:rPr>
        <w:t>(</w:t>
      </w:r>
      <w:r w:rsidR="00043595">
        <w:rPr>
          <w:i/>
        </w:rPr>
        <w:t>20</w:t>
      </w:r>
      <w:r w:rsidR="002C53E5" w:rsidRPr="00757465">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w:t>
      </w:r>
      <w:proofErr w:type="gramStart"/>
      <w:r w:rsidR="00F86C9A">
        <w:t>realistic</w:t>
      </w:r>
      <w:proofErr w:type="gramEnd"/>
      <w:r w:rsidR="00F86C9A">
        <w:t xml:space="preserve"> and time-bound). </w:t>
      </w:r>
      <w:r w:rsidR="00F86C9A" w:rsidRPr="003F3D17">
        <w:t xml:space="preserve">Outline the specific </w:t>
      </w:r>
      <w:r w:rsidR="00F86C9A">
        <w:t>Program O</w:t>
      </w:r>
      <w:r w:rsidR="00F86C9A" w:rsidRPr="003F3D17">
        <w:t>utcomes of the project and how they will address the problem. Describe how the project will address the allowable uses of funds Applicants should identify who will collect data, who will be responsible for performance measures and how th</w:t>
      </w:r>
      <w:r w:rsidR="00F86C9A">
        <w:t>is</w:t>
      </w:r>
      <w:r w:rsidR="00F86C9A" w:rsidRPr="003F3D17">
        <w:t xml:space="preserve"> information will be used to evaluate and guide the program.</w:t>
      </w:r>
    </w:p>
    <w:p w14:paraId="22EDCDF2" w14:textId="77777777" w:rsidR="00B86714" w:rsidRPr="00683BEF" w:rsidRDefault="00B8409A" w:rsidP="00683BEF">
      <w:pPr>
        <w:widowControl/>
        <w:tabs>
          <w:tab w:val="left" w:pos="2160"/>
        </w:tabs>
        <w:autoSpaceDE/>
        <w:autoSpaceDN/>
        <w:adjustRightInd/>
        <w:ind w:left="2160"/>
        <w:rPr>
          <w:iCs/>
        </w:rPr>
      </w:pPr>
      <w:r w:rsidRPr="003F3D17">
        <w:br/>
      </w:r>
      <w:r w:rsidR="00B86714" w:rsidRPr="00683BEF">
        <w:rPr>
          <w:iCs/>
        </w:rPr>
        <w:t>Attach a Logic Model that describes linkages among program resources, activities, outputs, audiences, and short-, intermediate-, and long-term outcomes related to the specific problem or situation.</w:t>
      </w:r>
    </w:p>
    <w:p w14:paraId="18028CF1" w14:textId="77777777" w:rsidR="002A59E4" w:rsidRPr="003F3D17" w:rsidRDefault="002A59E4" w:rsidP="00B86714">
      <w:pPr>
        <w:widowControl/>
        <w:autoSpaceDE/>
        <w:autoSpaceDN/>
        <w:adjustRightInd/>
        <w:ind w:left="2160"/>
      </w:pPr>
    </w:p>
    <w:p w14:paraId="34E5ACBA" w14:textId="77777777" w:rsidR="0095162C" w:rsidRPr="004D0F96" w:rsidRDefault="00AD5674" w:rsidP="004D0F96">
      <w:pPr>
        <w:widowControl/>
        <w:numPr>
          <w:ilvl w:val="0"/>
          <w:numId w:val="2"/>
        </w:numPr>
        <w:autoSpaceDE/>
        <w:autoSpaceDN/>
        <w:adjustRightInd/>
      </w:pPr>
      <w:bookmarkStart w:id="34" w:name="_Toc372107553"/>
      <w:r w:rsidRPr="003F3D17">
        <w:rPr>
          <w:rStyle w:val="Heading4Char"/>
        </w:rPr>
        <w:t xml:space="preserve">Management </w:t>
      </w:r>
      <w:r w:rsidR="00ED29A5" w:rsidRPr="003F3D17">
        <w:rPr>
          <w:rStyle w:val="Heading4Char"/>
        </w:rPr>
        <w:t>Structure</w:t>
      </w:r>
      <w:bookmarkEnd w:id="34"/>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proofErr w:type="gramStart"/>
      <w:r w:rsidR="00F86C9A" w:rsidRPr="003F3D17">
        <w:t>staff</w:t>
      </w:r>
      <w:proofErr w:type="gramEnd"/>
      <w:r w:rsidR="00F86C9A" w:rsidRPr="003F3D17">
        <w:t xml:space="preserve"> and </w:t>
      </w:r>
      <w:r w:rsidR="00F86C9A">
        <w:t xml:space="preserve">its </w:t>
      </w:r>
      <w:r w:rsidR="0069086B">
        <w:t>grantee</w:t>
      </w:r>
      <w:r w:rsidR="00F86C9A" w:rsidRPr="003F3D17">
        <w:t>s. Identify the agency that will serve as the grantee and fiscal agency responsible for the grant’s administration. Identify the staff team supporting the project</w:t>
      </w:r>
      <w:r w:rsidR="00C96DDB">
        <w:t>,</w:t>
      </w:r>
      <w:r w:rsidR="00F86C9A" w:rsidRPr="003F3D17">
        <w:t xml:space="preserve"> including the name, </w:t>
      </w:r>
      <w:proofErr w:type="gramStart"/>
      <w:r w:rsidR="00F86C9A" w:rsidRPr="003F3D17">
        <w:t>title</w:t>
      </w:r>
      <w:proofErr w:type="gramEnd"/>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00F86C9A" w:rsidRPr="003F3D17">
        <w:t xml:space="preserve"> Provide documentation of any collaboration that has or is occurring on the initiative.</w:t>
      </w:r>
      <w:r w:rsidR="004D0F96">
        <w:t xml:space="preserve"> </w:t>
      </w:r>
      <w:r w:rsidR="00D1090A" w:rsidRPr="004D0F96">
        <w:t xml:space="preserve">Provide </w:t>
      </w:r>
      <w:r w:rsidR="0095162C" w:rsidRPr="004D0F96">
        <w:t xml:space="preserve">resumes or qualification standards for </w:t>
      </w:r>
      <w:r w:rsidR="00F27445" w:rsidRPr="004D0F96">
        <w:t>s</w:t>
      </w:r>
      <w:r w:rsidR="0095162C" w:rsidRPr="004D0F96">
        <w:t>taff</w:t>
      </w:r>
      <w:r w:rsidR="00F27445" w:rsidRPr="004D0F96">
        <w:t xml:space="preserve">, as well as position descriptions for key positions. Include </w:t>
      </w:r>
      <w:r w:rsidR="0095162C" w:rsidRPr="004D0F96">
        <w:t>an Organizational Chart/Description, Licensing/Accreditation/</w:t>
      </w:r>
      <w:r w:rsidR="00402724" w:rsidRPr="004D0F96">
        <w:t xml:space="preserve"> </w:t>
      </w:r>
      <w:r w:rsidR="0095162C" w:rsidRPr="004D0F96">
        <w:t>Certification documentation, a List of Board Members</w:t>
      </w:r>
      <w:r w:rsidR="00F27445" w:rsidRPr="004D0F96">
        <w:t>,</w:t>
      </w:r>
      <w:r w:rsidR="0095162C" w:rsidRPr="004D0F96">
        <w:t xml:space="preserve"> and a Board Member Conflict-of-Interest </w:t>
      </w:r>
      <w:r w:rsidR="005D3119" w:rsidRPr="004D0F96">
        <w:t>State</w:t>
      </w:r>
      <w:r w:rsidR="0095162C" w:rsidRPr="004D0F96">
        <w:t>ment</w:t>
      </w:r>
      <w:r w:rsidR="007F2515" w:rsidRPr="004D0F96">
        <w:t>.</w:t>
      </w:r>
      <w:r w:rsidR="00B316D8" w:rsidRPr="004D0F96">
        <w:rPr>
          <w:color w:val="00B050"/>
        </w:rPr>
        <w:br/>
      </w:r>
    </w:p>
    <w:p w14:paraId="6A2037BB" w14:textId="77777777" w:rsidR="00B316D8" w:rsidRDefault="00AD5674" w:rsidP="005205BF">
      <w:pPr>
        <w:widowControl/>
        <w:numPr>
          <w:ilvl w:val="1"/>
          <w:numId w:val="4"/>
        </w:numPr>
        <w:autoSpaceDE/>
        <w:autoSpaceDN/>
        <w:adjustRightInd/>
      </w:pPr>
      <w:bookmarkStart w:id="35" w:name="_Toc372107554"/>
      <w:r w:rsidRPr="003F3D17">
        <w:rPr>
          <w:rStyle w:val="Heading4Char"/>
        </w:rPr>
        <w:t>Sustainability Plan</w:t>
      </w:r>
      <w:bookmarkEnd w:id="35"/>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7106EACE" w14:textId="77777777" w:rsidR="00521DB5" w:rsidRPr="003F3D17" w:rsidRDefault="00B316D8" w:rsidP="00D1090A">
      <w:pPr>
        <w:widowControl/>
        <w:autoSpaceDE/>
        <w:autoSpaceDN/>
        <w:adjustRightInd/>
        <w:ind w:left="2160"/>
      </w:pPr>
      <w:r w:rsidRPr="00D1090A">
        <w:rPr>
          <w:color w:val="00B050"/>
        </w:rPr>
        <w:br/>
      </w:r>
    </w:p>
    <w:p w14:paraId="316AD3ED" w14:textId="77777777" w:rsidR="00A77A29" w:rsidRDefault="00A77A29" w:rsidP="00757465">
      <w:pPr>
        <w:ind w:left="720"/>
        <w:rPr>
          <w:rStyle w:val="Heading3Char"/>
        </w:rPr>
      </w:pPr>
      <w:bookmarkStart w:id="36" w:name="_Toc372107555"/>
    </w:p>
    <w:p w14:paraId="6A5104EF" w14:textId="77777777" w:rsidR="00AD5674" w:rsidRPr="003F3D17" w:rsidRDefault="0069773D" w:rsidP="00757465">
      <w:pPr>
        <w:ind w:left="720"/>
      </w:pPr>
      <w:r>
        <w:rPr>
          <w:rStyle w:val="Heading3Char"/>
        </w:rPr>
        <w:lastRenderedPageBreak/>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36"/>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41373CDC"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w:t>
      </w:r>
      <w:r w:rsidR="007F20D5">
        <w:t>ust</w:t>
      </w:r>
      <w:r>
        <w:t xml:space="preserve"> be submitted as part of the Grant Budget Request (in the Comments sections) or as a separate document. The Cost Allocation Plan may be submitted as part of the Budget Narrative/Justification or as a separate document</w:t>
      </w:r>
      <w:r w:rsidR="005D3119">
        <w:t xml:space="preserve">. </w:t>
      </w:r>
    </w:p>
    <w:p w14:paraId="7F269D4F" w14:textId="77777777" w:rsidR="00AD5674" w:rsidRPr="0043623C" w:rsidRDefault="00AD5674" w:rsidP="00757465">
      <w:pPr>
        <w:ind w:left="720"/>
        <w:rPr>
          <w:highlight w:val="darkGray"/>
        </w:rPr>
      </w:pPr>
    </w:p>
    <w:p w14:paraId="076DD44B"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w:t>
      </w:r>
      <w:proofErr w:type="gramStart"/>
      <w:r>
        <w:t>program, and</w:t>
      </w:r>
      <w:proofErr w:type="gramEnd"/>
      <w:r>
        <w:t xml:space="preserve">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1B75E6A3" w14:textId="77777777" w:rsidR="001B635D" w:rsidRDefault="001B635D" w:rsidP="00757465">
      <w:pPr>
        <w:ind w:left="720"/>
      </w:pPr>
    </w:p>
    <w:p w14:paraId="151DC732" w14:textId="77777777" w:rsidR="00D53E92" w:rsidRPr="003F3D17" w:rsidRDefault="00D53E92" w:rsidP="00D53E92">
      <w:pPr>
        <w:ind w:left="720"/>
      </w:pPr>
      <w:r>
        <w:t>The Cost Allocation Plan must summarize how the applicant agency will allocate its costs to its various funding sources.</w:t>
      </w:r>
    </w:p>
    <w:p w14:paraId="326F83AF" w14:textId="77777777" w:rsidR="00D53E92" w:rsidRDefault="00D53E92" w:rsidP="00D53E92">
      <w:pPr>
        <w:ind w:left="720"/>
      </w:pPr>
      <w:r>
        <w:t xml:space="preserve">  </w:t>
      </w:r>
    </w:p>
    <w:p w14:paraId="7B1BA517" w14:textId="77777777" w:rsidR="007F2515" w:rsidRPr="00D94B77" w:rsidRDefault="007F2515" w:rsidP="007F2515">
      <w:pPr>
        <w:ind w:left="720"/>
        <w:rPr>
          <w:iCs/>
        </w:rPr>
      </w:pPr>
      <w:r>
        <w:t xml:space="preserve">Indirect Costs should not exceed 10 percent of the Grant Budget Request. </w:t>
      </w:r>
      <w:r w:rsidRPr="004609DD">
        <w:t xml:space="preserve">A copy of the applicant agencies federally approved indirect cost rate agreement must be included with the application. </w:t>
      </w:r>
      <w:r w:rsidRPr="00D94B77">
        <w:rPr>
          <w:iCs/>
        </w:rPr>
        <w:t>Administrative Costs cannot exceed 15 percent of the total expenditures of which indirect costs are a subset. Administrative Costs as defined by CCDF Regulations Sec. 98.52 Administrative costs –</w:t>
      </w:r>
    </w:p>
    <w:p w14:paraId="6E995F5C" w14:textId="77777777" w:rsidR="007F2515" w:rsidRPr="00263EB6" w:rsidRDefault="0043623C" w:rsidP="007F2515">
      <w:pPr>
        <w:ind w:left="720"/>
        <w:rPr>
          <w:i/>
          <w:color w:val="00B050"/>
        </w:rPr>
      </w:pPr>
      <w:hyperlink r:id="rId28" w:history="1">
        <w:r w:rsidR="007F2515" w:rsidRPr="00263EB6">
          <w:rPr>
            <w:rStyle w:val="Hyperlink"/>
            <w:i/>
          </w:rPr>
          <w:t xml:space="preserve">Federal </w:t>
        </w:r>
        <w:proofErr w:type="gramStart"/>
        <w:r w:rsidR="007F2515" w:rsidRPr="00263EB6">
          <w:rPr>
            <w:rStyle w:val="Hyperlink"/>
            <w:i/>
          </w:rPr>
          <w:t>Register :</w:t>
        </w:r>
        <w:proofErr w:type="gramEnd"/>
        <w:r w:rsidR="007F2515" w:rsidRPr="00263EB6">
          <w:rPr>
            <w:rStyle w:val="Hyperlink"/>
            <w:i/>
          </w:rPr>
          <w:t>: Child Care and Development Fund (CCDF) Program</w:t>
        </w:r>
      </w:hyperlink>
    </w:p>
    <w:p w14:paraId="0CEC3DF1" w14:textId="77777777" w:rsidR="00F15469" w:rsidRPr="005163CC" w:rsidRDefault="00F15469" w:rsidP="003F3D17">
      <w:pPr>
        <w:rPr>
          <w:sz w:val="28"/>
        </w:rPr>
      </w:pPr>
    </w:p>
    <w:p w14:paraId="5E110138" w14:textId="77777777" w:rsidR="00AD5674" w:rsidRPr="000367FF" w:rsidRDefault="004836E2" w:rsidP="00997D17">
      <w:pPr>
        <w:pStyle w:val="Heading1"/>
      </w:pPr>
      <w:bookmarkStart w:id="37"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7"/>
    </w:p>
    <w:p w14:paraId="4D68A3CD" w14:textId="77777777" w:rsidR="00F511E8" w:rsidRDefault="00F511E8" w:rsidP="005163CC">
      <w:pPr>
        <w:rPr>
          <w:b/>
        </w:rPr>
      </w:pPr>
    </w:p>
    <w:p w14:paraId="4260BCE0" w14:textId="77777777" w:rsidR="00BA1285" w:rsidRPr="00BA1285" w:rsidRDefault="00C57B4D" w:rsidP="002A0914">
      <w:pPr>
        <w:pStyle w:val="Heading2"/>
      </w:pPr>
      <w:bookmarkStart w:id="38" w:name="_Toc372107557"/>
      <w:r>
        <w:t>Grant</w:t>
      </w:r>
      <w:r w:rsidR="00BA1285" w:rsidRPr="00BA1285">
        <w:t xml:space="preserve"> Review Panel</w:t>
      </w:r>
      <w:bookmarkEnd w:id="38"/>
    </w:p>
    <w:p w14:paraId="143AA935" w14:textId="77777777" w:rsidR="00D53E92" w:rsidRDefault="00D53E92" w:rsidP="00D53E92">
      <w:r>
        <w:t xml:space="preserve">DCF is committed to ensuring a fair and equitable process for awarding grants. Eligible applications will be evaluated, </w:t>
      </w:r>
      <w:proofErr w:type="gramStart"/>
      <w:r>
        <w:t>scored</w:t>
      </w:r>
      <w:proofErr w:type="gramEnd"/>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w:t>
      </w:r>
      <w:proofErr w:type="gramStart"/>
      <w:r w:rsidRPr="00CE09AA">
        <w:t>measurable</w:t>
      </w:r>
      <w:proofErr w:type="gramEnd"/>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14:paraId="297A02D7" w14:textId="77777777" w:rsidR="00D53E92" w:rsidRPr="00586EF5" w:rsidRDefault="00D53E92" w:rsidP="00D53E92"/>
    <w:p w14:paraId="48CBA881"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w:t>
      </w:r>
      <w:proofErr w:type="gramStart"/>
      <w:r w:rsidRPr="00586EF5">
        <w:t>balance</w:t>
      </w:r>
      <w:proofErr w:type="gramEnd"/>
      <w:r w:rsidRPr="00586EF5">
        <w:t xml:space="preserve"> and available funding</w:t>
      </w:r>
      <w:r w:rsidR="00586EF5" w:rsidRPr="00586EF5">
        <w:t>.</w:t>
      </w:r>
    </w:p>
    <w:p w14:paraId="480C31C2" w14:textId="77777777" w:rsidR="005163CC" w:rsidRDefault="005163CC" w:rsidP="002A0914">
      <w:pPr>
        <w:pStyle w:val="Heading2"/>
      </w:pPr>
    </w:p>
    <w:p w14:paraId="16DDB19A" w14:textId="77777777" w:rsidR="00586EF5" w:rsidRPr="00BA1285" w:rsidRDefault="00E736F3" w:rsidP="002A0914">
      <w:pPr>
        <w:pStyle w:val="Heading2"/>
      </w:pPr>
      <w:bookmarkStart w:id="39" w:name="_Toc372107558"/>
      <w:r w:rsidRPr="00BA1285">
        <w:t>Selection Criteria</w:t>
      </w:r>
      <w:bookmarkEnd w:id="39"/>
    </w:p>
    <w:p w14:paraId="51F3176B" w14:textId="77777777"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75D63FBB"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3757DD4C" w14:textId="77777777"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14:paraId="40D189E5"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41A3F580"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4A0E0B23"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17CE1D2D"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59420A8F"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559BE72A" w14:textId="77777777" w:rsidR="0048093D" w:rsidRPr="000111BF" w:rsidRDefault="0048093D" w:rsidP="006C50E5">
      <w:pPr>
        <w:ind w:left="720"/>
        <w:rPr>
          <w:b/>
        </w:rPr>
      </w:pPr>
      <w:r w:rsidRPr="000111BF">
        <w:rPr>
          <w:b/>
        </w:rPr>
        <w:lastRenderedPageBreak/>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59002094" w14:textId="77777777" w:rsidR="00BE7192" w:rsidRPr="002C53E5" w:rsidRDefault="005B0756" w:rsidP="005163CC">
      <w:pPr>
        <w:pStyle w:val="Heading1"/>
      </w:pPr>
      <w:r>
        <w:br/>
      </w:r>
      <w:bookmarkStart w:id="40"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0"/>
    </w:p>
    <w:p w14:paraId="74EEC44D" w14:textId="77777777" w:rsidR="00B52A9D" w:rsidRPr="009F7E64" w:rsidRDefault="00B52A9D" w:rsidP="006C50E5">
      <w:pPr>
        <w:rPr>
          <w:b/>
          <w:szCs w:val="28"/>
          <w:u w:val="single"/>
        </w:rPr>
      </w:pPr>
    </w:p>
    <w:p w14:paraId="06EDA574" w14:textId="77777777" w:rsidR="00C66145" w:rsidRPr="00CC2232" w:rsidRDefault="00C66145" w:rsidP="002A0914">
      <w:pPr>
        <w:pStyle w:val="Heading2"/>
        <w:rPr>
          <w:color w:val="FF0000"/>
        </w:rPr>
      </w:pPr>
      <w:bookmarkStart w:id="41" w:name="_Toc372107560"/>
      <w:r w:rsidRPr="00CC2232">
        <w:t>Reporting Requirements</w:t>
      </w:r>
      <w:bookmarkEnd w:id="41"/>
      <w:r w:rsidRPr="00CC2232">
        <w:t xml:space="preserve"> </w:t>
      </w:r>
    </w:p>
    <w:p w14:paraId="65F100C5"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69B77728" w14:textId="77777777" w:rsidR="000213C8" w:rsidRDefault="000213C8" w:rsidP="00F52A9D"/>
    <w:p w14:paraId="3E632175" w14:textId="77777777" w:rsidR="004F7870" w:rsidRPr="00564868" w:rsidRDefault="004F7870" w:rsidP="004F7870">
      <w:pPr>
        <w:ind w:left="720"/>
      </w:pPr>
      <w:r w:rsidRPr="00A0008A">
        <w:rPr>
          <w:b/>
        </w:rPr>
        <w:t>Status Reports</w:t>
      </w:r>
      <w:r>
        <w:t xml:space="preserve"> (OGC-1006) will be due </w:t>
      </w:r>
      <w:r w:rsidRPr="00D94B77">
        <w:rPr>
          <w:b/>
          <w:bCs/>
        </w:rPr>
        <w:t xml:space="preserve">every </w:t>
      </w:r>
      <w:r w:rsidRPr="00D94B77">
        <w:t>20</w:t>
      </w:r>
      <w:r w:rsidRPr="00D94B77">
        <w:rPr>
          <w:vertAlign w:val="superscript"/>
        </w:rPr>
        <w:t>th</w:t>
      </w:r>
      <w:r w:rsidRPr="00D94B77">
        <w:t xml:space="preserve"> day of each month following the month of service. Status Reports are required for project-based grant awards. DCF Program may determine narrative requirement(s).</w:t>
      </w:r>
    </w:p>
    <w:p w14:paraId="7C075CDE" w14:textId="77777777" w:rsidR="004F7870" w:rsidRDefault="004F7870" w:rsidP="004F7870"/>
    <w:p w14:paraId="4182A8E9" w14:textId="77777777" w:rsidR="004F7870" w:rsidRDefault="004F7870" w:rsidP="004F7870">
      <w:pPr>
        <w:ind w:left="720"/>
      </w:pPr>
      <w:r>
        <w:rPr>
          <w:b/>
        </w:rPr>
        <w:t xml:space="preserve">Budget Transaction </w:t>
      </w:r>
      <w:r w:rsidRPr="00A0008A">
        <w:rPr>
          <w:b/>
        </w:rPr>
        <w:t>Reports</w:t>
      </w:r>
      <w:r>
        <w:t xml:space="preserve"> (OGC-1005) will be due every </w:t>
      </w:r>
      <w:r w:rsidR="00A76D57">
        <w:t>15</w:t>
      </w:r>
      <w:r w:rsidR="00A76D57" w:rsidRPr="00D94B77">
        <w:rPr>
          <w:vertAlign w:val="superscript"/>
        </w:rPr>
        <w:t>th</w:t>
      </w:r>
      <w:r w:rsidR="00A76D57" w:rsidRPr="00D94B77">
        <w:t xml:space="preserve"> </w:t>
      </w:r>
      <w:r w:rsidRPr="00D94B77">
        <w:t>day of each month following the month of service.</w:t>
      </w:r>
      <w:r w:rsidRPr="0019342C">
        <w:rPr>
          <w:color w:val="0070C0"/>
        </w:rPr>
        <w:t xml:space="preserve"> </w:t>
      </w:r>
      <w:r>
        <w:t>Budget Transaction Reports will not be processed without a Status Report for the reporting period on file, a Budget Itemization Report, and any other required documentation as established in the grant award.</w:t>
      </w:r>
    </w:p>
    <w:p w14:paraId="4C96BAA6" w14:textId="77777777" w:rsidR="004F7870" w:rsidRDefault="004F7870" w:rsidP="004F7870"/>
    <w:p w14:paraId="4D83617F" w14:textId="77777777" w:rsidR="004F7870" w:rsidRPr="00564868" w:rsidRDefault="004F7870" w:rsidP="004F7870">
      <w:pPr>
        <w:ind w:left="720"/>
      </w:pPr>
      <w:r>
        <w:rPr>
          <w:b/>
        </w:rPr>
        <w:t>Budget Itemization Reports</w:t>
      </w:r>
      <w:r>
        <w:t xml:space="preserve"> (OGC-4005) will be due </w:t>
      </w:r>
      <w:r w:rsidRPr="0019342C">
        <w:t>every</w:t>
      </w:r>
      <w:r>
        <w:t xml:space="preserve"> </w:t>
      </w:r>
      <w:r w:rsidR="00A76D57">
        <w:t>15</w:t>
      </w:r>
      <w:r w:rsidR="00A76D57" w:rsidRPr="00D94B77">
        <w:rPr>
          <w:vertAlign w:val="superscript"/>
        </w:rPr>
        <w:t>th</w:t>
      </w:r>
      <w:r w:rsidR="00A76D57" w:rsidRPr="00D94B77">
        <w:t xml:space="preserve"> </w:t>
      </w:r>
      <w:r w:rsidRPr="00D94B77">
        <w:t>day of each month following the month of service.</w:t>
      </w:r>
      <w:r w:rsidRPr="00564868">
        <w:t xml:space="preserve"> </w:t>
      </w:r>
    </w:p>
    <w:p w14:paraId="44403441" w14:textId="77777777" w:rsidR="00A0008A" w:rsidRDefault="00A0008A" w:rsidP="00A0008A"/>
    <w:p w14:paraId="6E2189C3" w14:textId="77777777" w:rsidR="00056FCD" w:rsidRPr="00056FCD" w:rsidRDefault="00056FCD" w:rsidP="00E22F34">
      <w:pPr>
        <w:widowControl/>
        <w:autoSpaceDE/>
        <w:autoSpaceDN/>
        <w:adjustRightInd/>
        <w:spacing w:after="60"/>
        <w:ind w:left="720"/>
        <w:contextualSpacing/>
        <w:jc w:val="both"/>
        <w:rPr>
          <w:rFonts w:eastAsia="Calibri"/>
        </w:rPr>
      </w:pPr>
      <w:r w:rsidRPr="00056FCD">
        <w:rPr>
          <w:rFonts w:eastAsia="Calibri"/>
          <w:b/>
          <w:bCs/>
        </w:rPr>
        <w:t>Cumulative Quarterly Performance Report</w:t>
      </w:r>
      <w:r w:rsidRPr="00056FCD">
        <w:rPr>
          <w:rFonts w:eastAsia="Calibri"/>
        </w:rPr>
        <w:t xml:space="preserve">: </w:t>
      </w:r>
      <w:r w:rsidR="0069086B">
        <w:rPr>
          <w:rFonts w:eastAsia="Calibri"/>
        </w:rPr>
        <w:t>Grantee</w:t>
      </w:r>
      <w:r w:rsidRPr="00056FCD">
        <w:rPr>
          <w:rFonts w:eastAsia="Calibri"/>
        </w:rPr>
        <w:t xml:space="preserve"> will submit a quarterly Performance Report to reflect statewide activity, output</w:t>
      </w:r>
      <w:r>
        <w:rPr>
          <w:rFonts w:eastAsia="Calibri"/>
        </w:rPr>
        <w:t xml:space="preserve"> measures</w:t>
      </w:r>
      <w:r w:rsidRPr="00056FCD">
        <w:rPr>
          <w:rFonts w:eastAsia="Calibri"/>
        </w:rPr>
        <w:t xml:space="preserve">, </w:t>
      </w:r>
      <w:r>
        <w:rPr>
          <w:rFonts w:eastAsia="Calibri"/>
        </w:rPr>
        <w:t xml:space="preserve">performance measures </w:t>
      </w:r>
      <w:r w:rsidRPr="00056FCD">
        <w:rPr>
          <w:rFonts w:eastAsia="Calibri"/>
        </w:rPr>
        <w:t xml:space="preserve">and progress made in meeting approved goals listed within the Performance Standards Section. </w:t>
      </w:r>
      <w:r>
        <w:rPr>
          <w:rFonts w:eastAsia="Calibri"/>
        </w:rPr>
        <w:t xml:space="preserve">Output measures and performance measures are listed within this RFP. Quarterly </w:t>
      </w:r>
    </w:p>
    <w:p w14:paraId="17AEEA1D" w14:textId="77777777" w:rsidR="00056FCD" w:rsidRPr="00056FCD" w:rsidRDefault="00056FCD" w:rsidP="00056FCD">
      <w:pPr>
        <w:spacing w:after="60"/>
        <w:ind w:left="2220"/>
        <w:jc w:val="both"/>
        <w:rPr>
          <w:rFonts w:eastAsia="Calibri"/>
        </w:rPr>
      </w:pPr>
    </w:p>
    <w:p w14:paraId="2C582025" w14:textId="77777777" w:rsidR="00056FCD" w:rsidRPr="00056FCD" w:rsidRDefault="00056FCD" w:rsidP="00056FCD">
      <w:pPr>
        <w:widowControl/>
        <w:autoSpaceDE/>
        <w:autoSpaceDN/>
        <w:adjustRightInd/>
        <w:spacing w:after="60"/>
        <w:ind w:left="720"/>
        <w:contextualSpacing/>
        <w:jc w:val="both"/>
        <w:rPr>
          <w:rFonts w:eastAsia="Calibri"/>
        </w:rPr>
      </w:pPr>
      <w:r w:rsidRPr="00056FCD">
        <w:rPr>
          <w:rFonts w:eastAsia="Calibri"/>
        </w:rPr>
        <w:t xml:space="preserve">  </w:t>
      </w:r>
    </w:p>
    <w:p w14:paraId="4BD5FB77" w14:textId="77777777" w:rsidR="00CA7C44" w:rsidRDefault="00CA7C44" w:rsidP="00056FCD">
      <w:pPr>
        <w:widowControl/>
        <w:autoSpaceDE/>
        <w:autoSpaceDN/>
        <w:adjustRightInd/>
        <w:spacing w:after="60"/>
        <w:ind w:left="1080"/>
        <w:contextualSpacing/>
        <w:jc w:val="both"/>
        <w:rPr>
          <w:rFonts w:eastAsia="Calibri"/>
        </w:rPr>
      </w:pPr>
    </w:p>
    <w:p w14:paraId="6B1CDDC4" w14:textId="77777777" w:rsidR="00CA7C44" w:rsidRPr="00056FCD" w:rsidRDefault="00CA7C44" w:rsidP="00056FCD">
      <w:pPr>
        <w:widowControl/>
        <w:autoSpaceDE/>
        <w:autoSpaceDN/>
        <w:adjustRightInd/>
        <w:spacing w:after="60"/>
        <w:ind w:left="1080"/>
        <w:contextualSpacing/>
        <w:jc w:val="both"/>
        <w:rPr>
          <w:rFonts w:eastAsia="Calibri"/>
        </w:rPr>
      </w:pPr>
    </w:p>
    <w:p w14:paraId="4D74AABA" w14:textId="77777777" w:rsidR="00CA7C44" w:rsidRPr="00056FCD" w:rsidRDefault="00CA7C44" w:rsidP="00CA7C44">
      <w:pPr>
        <w:widowControl/>
        <w:autoSpaceDE/>
        <w:autoSpaceDN/>
        <w:adjustRightInd/>
        <w:spacing w:line="276" w:lineRule="auto"/>
        <w:ind w:left="1080"/>
        <w:contextualSpacing/>
        <w:jc w:val="both"/>
        <w:rPr>
          <w:rFonts w:eastAsia="Calibri"/>
        </w:rPr>
      </w:pPr>
    </w:p>
    <w:p w14:paraId="0FC68B99" w14:textId="77777777" w:rsidR="000B6667" w:rsidRPr="00415912" w:rsidRDefault="0069086B" w:rsidP="000B6667">
      <w:pPr>
        <w:widowControl/>
        <w:autoSpaceDE/>
        <w:autoSpaceDN/>
        <w:adjustRightInd/>
        <w:spacing w:before="100" w:beforeAutospacing="1" w:after="100" w:afterAutospacing="1"/>
        <w:textAlignment w:val="baseline"/>
        <w:rPr>
          <w:b/>
          <w:bCs/>
          <w:color w:val="000000"/>
          <w:shd w:val="clear" w:color="auto" w:fill="FFFFFF"/>
        </w:rPr>
      </w:pPr>
      <w:r>
        <w:rPr>
          <w:rFonts w:eastAsia="Calibri"/>
        </w:rPr>
        <w:t>Grantee</w:t>
      </w:r>
      <w:r w:rsidR="00056FCD" w:rsidRPr="00056FCD">
        <w:rPr>
          <w:rFonts w:eastAsia="Calibri"/>
        </w:rPr>
        <w:t xml:space="preserve"> will submit annual reports as needed for CCDF reporting period October 1 through September </w:t>
      </w:r>
    </w:p>
    <w:p w14:paraId="4EE620E2" w14:textId="77777777" w:rsidR="000B6667" w:rsidRPr="00E22F34" w:rsidRDefault="000B6667" w:rsidP="000B6667">
      <w:pPr>
        <w:widowControl/>
        <w:autoSpaceDE/>
        <w:autoSpaceDN/>
        <w:adjustRightInd/>
        <w:spacing w:before="100" w:beforeAutospacing="1" w:after="100" w:afterAutospacing="1"/>
        <w:textAlignment w:val="baseline"/>
        <w:rPr>
          <w:b/>
          <w:bCs/>
          <w:color w:val="000000"/>
          <w:shd w:val="clear" w:color="auto" w:fill="FFFFFF"/>
        </w:rPr>
      </w:pPr>
      <w:r w:rsidRPr="00E22F34">
        <w:rPr>
          <w:b/>
          <w:bCs/>
          <w:color w:val="000000"/>
          <w:shd w:val="clear" w:color="auto" w:fill="FFFFFF"/>
        </w:rPr>
        <w:t>Reports-</w:t>
      </w:r>
      <w:r w:rsidRPr="00E22F34">
        <w:rPr>
          <w:color w:val="000000"/>
          <w:shd w:val="clear" w:color="auto" w:fill="FFFFFF"/>
        </w:rPr>
        <w:t>The specific reports required are as follows: </w:t>
      </w:r>
    </w:p>
    <w:p w14:paraId="6D884FB2" w14:textId="77777777" w:rsidR="000B6667" w:rsidRPr="00E22F34" w:rsidRDefault="000B6667" w:rsidP="00853ECF">
      <w:pPr>
        <w:widowControl/>
        <w:numPr>
          <w:ilvl w:val="0"/>
          <w:numId w:val="20"/>
        </w:numPr>
        <w:autoSpaceDE/>
        <w:autoSpaceDN/>
        <w:adjustRightInd/>
        <w:spacing w:before="100" w:beforeAutospacing="1" w:after="100" w:afterAutospacing="1"/>
        <w:textAlignment w:val="baseline"/>
        <w:rPr>
          <w:b/>
          <w:bCs/>
          <w:color w:val="000000"/>
          <w:shd w:val="clear" w:color="auto" w:fill="FFFFFF"/>
        </w:rPr>
      </w:pPr>
      <w:r w:rsidRPr="00E22F34">
        <w:rPr>
          <w:color w:val="000000"/>
          <w:shd w:val="clear" w:color="auto" w:fill="FFFFFF"/>
        </w:rPr>
        <w:t>Cumulative Quarterly Performance Report-Grantee shall submit a quarterly performance report to reflect statewide activity, output measures, performance measures and progress made in meeting approved goals. Output measures and performance measures are listed</w:t>
      </w:r>
      <w:r w:rsidR="0010572F" w:rsidRPr="00E22F34">
        <w:rPr>
          <w:color w:val="000000"/>
          <w:shd w:val="clear" w:color="auto" w:fill="FFFFFF"/>
        </w:rPr>
        <w:t xml:space="preserve"> below</w:t>
      </w:r>
      <w:r w:rsidRPr="00E22F34">
        <w:rPr>
          <w:color w:val="000000"/>
          <w:shd w:val="clear" w:color="auto" w:fill="FFFFFF"/>
        </w:rPr>
        <w:t xml:space="preserve">. Quarterly reports shall be submitted to DCF (30) calendar days after the end of the quarter. All reports shall be submitted in a format specified by DCF. </w:t>
      </w:r>
    </w:p>
    <w:p w14:paraId="21665873" w14:textId="77777777" w:rsidR="0010572F" w:rsidRPr="0041541E" w:rsidRDefault="000B6667" w:rsidP="0041541E">
      <w:pPr>
        <w:widowControl/>
        <w:autoSpaceDE/>
        <w:autoSpaceDN/>
        <w:adjustRightInd/>
        <w:textAlignment w:val="baseline"/>
        <w:rPr>
          <w:bCs/>
        </w:rPr>
      </w:pPr>
      <w:r w:rsidRPr="00E22F34">
        <w:rPr>
          <w:b/>
          <w:bCs/>
          <w:color w:val="000000"/>
          <w:shd w:val="clear" w:color="auto" w:fill="FFFFFF"/>
        </w:rPr>
        <w:t xml:space="preserve"> </w:t>
      </w:r>
      <w:r w:rsidR="0010572F" w:rsidRPr="0041541E">
        <w:rPr>
          <w:b/>
        </w:rPr>
        <w:t>Parents and Families-</w:t>
      </w:r>
      <w:r w:rsidR="0010572F" w:rsidRPr="0041541E">
        <w:rPr>
          <w:bCs/>
          <w:i/>
          <w:iCs/>
        </w:rPr>
        <w:t>Reporting Requirements for Statewide Parent Referral Services </w:t>
      </w:r>
    </w:p>
    <w:p w14:paraId="6E5C061F" w14:textId="2B952872" w:rsidR="0010572F" w:rsidRPr="00422C40" w:rsidRDefault="0010572F" w:rsidP="0041541E">
      <w:pPr>
        <w:widowControl/>
        <w:autoSpaceDE/>
        <w:autoSpaceDN/>
        <w:adjustRightInd/>
        <w:textAlignment w:val="baseline"/>
        <w:rPr>
          <w:bCs/>
        </w:rPr>
      </w:pPr>
      <w:r w:rsidRPr="00422C40">
        <w:rPr>
          <w:bCs/>
        </w:rPr>
        <w:t xml:space="preserve">The </w:t>
      </w:r>
      <w:r>
        <w:rPr>
          <w:bCs/>
        </w:rPr>
        <w:t>Grantee</w:t>
      </w:r>
      <w:r w:rsidRPr="00422C40">
        <w:rPr>
          <w:bCs/>
        </w:rPr>
        <w:t xml:space="preserve"> shall submit electronic, quarterly, reports. The quarterly reports shall be submitted to the Agency no later than (30) calendar days after the end of each quarter.  A cumulative final report shall be submitted to the Agency (30) calendar days after the end of the </w:t>
      </w:r>
      <w:r w:rsidR="0043623C">
        <w:rPr>
          <w:bCs/>
        </w:rPr>
        <w:t xml:space="preserve">Grant </w:t>
      </w:r>
      <w:r w:rsidRPr="00422C40">
        <w:rPr>
          <w:bCs/>
        </w:rPr>
        <w:t>period (state fiscal year). All reports shall be submitted to the Agency in a format specified by the Agency and shall include, at a minimum, the following information:</w:t>
      </w:r>
    </w:p>
    <w:p w14:paraId="5B63C500"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who are satisfied with CCR&amp;R services. </w:t>
      </w:r>
    </w:p>
    <w:p w14:paraId="1D898704"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indicating R&amp;R Parent referral services were easily accessible. </w:t>
      </w:r>
    </w:p>
    <w:p w14:paraId="400D5B27"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lastRenderedPageBreak/>
        <w:t xml:space="preserve">Percent of parents who found care from the referrals provided. </w:t>
      </w:r>
    </w:p>
    <w:p w14:paraId="5B6EB192"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who found care in a licensed center/preschool. </w:t>
      </w:r>
    </w:p>
    <w:p w14:paraId="409F160A"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who found care in a Family or Group Child Care Home. </w:t>
      </w:r>
    </w:p>
    <w:p w14:paraId="321D5BF8"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who found care in a non-regulated setting. </w:t>
      </w:r>
    </w:p>
    <w:p w14:paraId="2B5E06DF"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reporting an increased understanding of quality in a </w:t>
      </w:r>
      <w:proofErr w:type="gramStart"/>
      <w:r w:rsidRPr="00422C40">
        <w:rPr>
          <w:color w:val="000000"/>
          <w:shd w:val="clear" w:color="auto" w:fill="FFFFFF"/>
        </w:rPr>
        <w:t>child care</w:t>
      </w:r>
      <w:proofErr w:type="gramEnd"/>
      <w:r w:rsidRPr="00422C40">
        <w:rPr>
          <w:color w:val="000000"/>
          <w:shd w:val="clear" w:color="auto" w:fill="FFFFFF"/>
        </w:rPr>
        <w:t xml:space="preserve"> setting. </w:t>
      </w:r>
    </w:p>
    <w:p w14:paraId="513A6151"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reporting the referral list given to them by CCR&amp;R was accurate. </w:t>
      </w:r>
    </w:p>
    <w:p w14:paraId="47B44521"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reporting having been given information regarding available community services/resources and how to access them. </w:t>
      </w:r>
    </w:p>
    <w:p w14:paraId="69CCE19F"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reporting a message left on the parent referral hotline was returned within one hour. </w:t>
      </w:r>
    </w:p>
    <w:p w14:paraId="73F87A68" w14:textId="77777777" w:rsidR="0010572F" w:rsidRPr="00422C40"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reporting a hold time of less than 10 minutes. </w:t>
      </w:r>
    </w:p>
    <w:p w14:paraId="1E7CEC55" w14:textId="77777777" w:rsidR="005F023D" w:rsidRDefault="0010572F" w:rsidP="00853ECF">
      <w:pPr>
        <w:widowControl/>
        <w:numPr>
          <w:ilvl w:val="0"/>
          <w:numId w:val="18"/>
        </w:numPr>
        <w:autoSpaceDE/>
        <w:autoSpaceDN/>
        <w:adjustRightInd/>
        <w:spacing w:before="100" w:beforeAutospacing="1" w:after="100" w:afterAutospacing="1"/>
        <w:textAlignment w:val="baseline"/>
        <w:rPr>
          <w:color w:val="000000"/>
          <w:shd w:val="clear" w:color="auto" w:fill="FFFFFF"/>
        </w:rPr>
      </w:pPr>
      <w:r w:rsidRPr="00422C40">
        <w:rPr>
          <w:color w:val="000000"/>
          <w:shd w:val="clear" w:color="auto" w:fill="FFFFFF"/>
        </w:rPr>
        <w:t xml:space="preserve">Percent of parents reporting receiving an initial response to their request for service within one business day. </w:t>
      </w:r>
    </w:p>
    <w:p w14:paraId="398338CB" w14:textId="7D071DD1" w:rsidR="005F023D" w:rsidRPr="00056FCD" w:rsidRDefault="005F023D" w:rsidP="005F023D">
      <w:pPr>
        <w:widowControl/>
        <w:autoSpaceDE/>
        <w:autoSpaceDN/>
        <w:adjustRightInd/>
        <w:spacing w:after="60"/>
        <w:ind w:left="720"/>
        <w:contextualSpacing/>
        <w:jc w:val="both"/>
        <w:rPr>
          <w:rFonts w:eastAsia="Calibri"/>
        </w:rPr>
      </w:pPr>
      <w:r w:rsidRPr="00056FCD">
        <w:rPr>
          <w:rFonts w:eastAsia="Calibri"/>
        </w:rPr>
        <w:t xml:space="preserve">Reports are </w:t>
      </w:r>
      <w:proofErr w:type="gramStart"/>
      <w:r w:rsidRPr="00056FCD">
        <w:rPr>
          <w:rFonts w:eastAsia="Calibri"/>
        </w:rPr>
        <w:t>due  according</w:t>
      </w:r>
      <w:proofErr w:type="gramEnd"/>
      <w:r w:rsidRPr="00056FCD">
        <w:rPr>
          <w:rFonts w:eastAsia="Calibri"/>
        </w:rPr>
        <w:t xml:space="preserve"> to the following schedule of each </w:t>
      </w:r>
      <w:r w:rsidR="0043623C">
        <w:rPr>
          <w:rFonts w:eastAsia="Calibri"/>
        </w:rPr>
        <w:t>grant</w:t>
      </w:r>
      <w:r w:rsidR="0043623C" w:rsidRPr="00056FCD">
        <w:rPr>
          <w:rFonts w:eastAsia="Calibri"/>
        </w:rPr>
        <w:t xml:space="preserve"> </w:t>
      </w:r>
      <w:r w:rsidRPr="00056FCD">
        <w:rPr>
          <w:rFonts w:eastAsia="Calibri"/>
        </w:rPr>
        <w:t xml:space="preserve">year: </w:t>
      </w:r>
    </w:p>
    <w:p w14:paraId="7A269B42" w14:textId="77777777" w:rsidR="005F023D" w:rsidRPr="00056FCD" w:rsidRDefault="005F023D" w:rsidP="00853ECF">
      <w:pPr>
        <w:widowControl/>
        <w:numPr>
          <w:ilvl w:val="3"/>
          <w:numId w:val="16"/>
        </w:numPr>
        <w:autoSpaceDE/>
        <w:autoSpaceDN/>
        <w:adjustRightInd/>
        <w:spacing w:after="60"/>
        <w:contextualSpacing/>
        <w:jc w:val="both"/>
        <w:rPr>
          <w:rFonts w:eastAsia="Calibri"/>
        </w:rPr>
      </w:pPr>
      <w:r w:rsidRPr="00056FCD">
        <w:rPr>
          <w:rFonts w:eastAsia="Calibri"/>
        </w:rPr>
        <w:t>Quarter 1 (July, August, and September) due October 30</w:t>
      </w:r>
    </w:p>
    <w:p w14:paraId="361F392D" w14:textId="77777777" w:rsidR="005F023D" w:rsidRPr="00056FCD" w:rsidRDefault="005F023D" w:rsidP="00853ECF">
      <w:pPr>
        <w:widowControl/>
        <w:numPr>
          <w:ilvl w:val="3"/>
          <w:numId w:val="16"/>
        </w:numPr>
        <w:autoSpaceDE/>
        <w:autoSpaceDN/>
        <w:adjustRightInd/>
        <w:spacing w:after="60"/>
        <w:contextualSpacing/>
        <w:jc w:val="both"/>
        <w:rPr>
          <w:rFonts w:eastAsia="Calibri"/>
        </w:rPr>
      </w:pPr>
      <w:r w:rsidRPr="00056FCD">
        <w:rPr>
          <w:rFonts w:eastAsia="Calibri"/>
        </w:rPr>
        <w:t>Quarter 2 (October, November, and December) due January 30</w:t>
      </w:r>
    </w:p>
    <w:p w14:paraId="66E1331C" w14:textId="77777777" w:rsidR="005F023D" w:rsidRPr="00056FCD" w:rsidRDefault="005F023D" w:rsidP="00853ECF">
      <w:pPr>
        <w:widowControl/>
        <w:numPr>
          <w:ilvl w:val="3"/>
          <w:numId w:val="16"/>
        </w:numPr>
        <w:autoSpaceDE/>
        <w:autoSpaceDN/>
        <w:adjustRightInd/>
        <w:spacing w:after="60"/>
        <w:contextualSpacing/>
        <w:jc w:val="both"/>
        <w:rPr>
          <w:rFonts w:eastAsia="Calibri"/>
        </w:rPr>
      </w:pPr>
      <w:r w:rsidRPr="00056FCD">
        <w:rPr>
          <w:rFonts w:eastAsia="Calibri"/>
        </w:rPr>
        <w:t>Quarter 3 (January, February, and March) due April 30</w:t>
      </w:r>
    </w:p>
    <w:p w14:paraId="6872A91D" w14:textId="77777777" w:rsidR="005F023D" w:rsidRDefault="005F023D" w:rsidP="00853ECF">
      <w:pPr>
        <w:widowControl/>
        <w:numPr>
          <w:ilvl w:val="3"/>
          <w:numId w:val="16"/>
        </w:numPr>
        <w:autoSpaceDE/>
        <w:autoSpaceDN/>
        <w:adjustRightInd/>
        <w:spacing w:after="60"/>
        <w:contextualSpacing/>
        <w:jc w:val="both"/>
        <w:rPr>
          <w:rFonts w:eastAsia="Calibri"/>
        </w:rPr>
      </w:pPr>
      <w:r w:rsidRPr="00056FCD">
        <w:rPr>
          <w:rFonts w:eastAsia="Calibri"/>
        </w:rPr>
        <w:t>Quarter 4 (April, May, and June) due July 30</w:t>
      </w:r>
    </w:p>
    <w:p w14:paraId="11CEA59D" w14:textId="77777777" w:rsidR="005F023D" w:rsidRDefault="005F023D" w:rsidP="005F023D">
      <w:pPr>
        <w:widowControl/>
        <w:autoSpaceDE/>
        <w:autoSpaceDN/>
        <w:adjustRightInd/>
        <w:spacing w:after="60"/>
        <w:contextualSpacing/>
        <w:jc w:val="both"/>
        <w:rPr>
          <w:rFonts w:eastAsia="Calibri"/>
        </w:rPr>
      </w:pPr>
    </w:p>
    <w:p w14:paraId="3FB436FA" w14:textId="77777777" w:rsidR="005F023D" w:rsidRDefault="005F023D" w:rsidP="005F023D">
      <w:pPr>
        <w:widowControl/>
        <w:autoSpaceDE/>
        <w:autoSpaceDN/>
        <w:adjustRightInd/>
        <w:spacing w:after="60"/>
        <w:contextualSpacing/>
        <w:jc w:val="both"/>
        <w:rPr>
          <w:rFonts w:eastAsia="Calibri"/>
        </w:rPr>
      </w:pPr>
      <w:r w:rsidRPr="00056FCD">
        <w:rPr>
          <w:rFonts w:eastAsia="Calibri"/>
          <w:b/>
          <w:bCs/>
        </w:rPr>
        <w:t>Annual Performance Report</w:t>
      </w:r>
      <w:r>
        <w:rPr>
          <w:rFonts w:eastAsia="Calibri"/>
        </w:rPr>
        <w:t xml:space="preserve"> The annual report will be a summary of the activities throughout the year. It will include a summary of the quarterly performance report results, </w:t>
      </w:r>
      <w:proofErr w:type="gramStart"/>
      <w:r>
        <w:rPr>
          <w:rFonts w:eastAsia="Calibri"/>
        </w:rPr>
        <w:t>provider</w:t>
      </w:r>
      <w:proofErr w:type="gramEnd"/>
      <w:r>
        <w:rPr>
          <w:rFonts w:eastAsia="Calibri"/>
        </w:rPr>
        <w:t xml:space="preserve"> and parent satisfaction with CCR&amp;R services; successes and challenges; recommendations for improvements in services to families, providers, and communities.</w:t>
      </w:r>
    </w:p>
    <w:p w14:paraId="7FADDE79" w14:textId="77777777" w:rsidR="0041541E" w:rsidRDefault="0041541E" w:rsidP="005F023D">
      <w:pPr>
        <w:widowControl/>
        <w:autoSpaceDE/>
        <w:autoSpaceDN/>
        <w:adjustRightInd/>
        <w:spacing w:after="60"/>
        <w:contextualSpacing/>
        <w:jc w:val="both"/>
        <w:rPr>
          <w:rFonts w:eastAsia="Calibri"/>
        </w:rPr>
      </w:pPr>
    </w:p>
    <w:p w14:paraId="4C3CB700" w14:textId="77777777" w:rsidR="0041541E" w:rsidRDefault="0041541E" w:rsidP="00E22F34">
      <w:pPr>
        <w:widowControl/>
        <w:autoSpaceDE/>
        <w:autoSpaceDN/>
        <w:adjustRightInd/>
        <w:spacing w:after="60"/>
        <w:contextualSpacing/>
        <w:jc w:val="both"/>
        <w:rPr>
          <w:rFonts w:eastAsia="Calibri"/>
        </w:rPr>
      </w:pPr>
      <w:r w:rsidRPr="00E22F34">
        <w:rPr>
          <w:b/>
          <w:bCs/>
          <w:color w:val="000000"/>
          <w:shd w:val="clear" w:color="auto" w:fill="FFFFFF"/>
        </w:rPr>
        <w:t>Annual CCDF Quality Performance Report</w:t>
      </w:r>
      <w:r w:rsidRPr="00422C40">
        <w:rPr>
          <w:color w:val="000000"/>
          <w:shd w:val="clear" w:color="auto" w:fill="FFFFFF"/>
        </w:rPr>
        <w:t>-Grantee will submit reports as needed for CCDF Quality Performance Report for the period October 1 through September 30</w:t>
      </w:r>
      <w:r w:rsidRPr="00422C40">
        <w:rPr>
          <w:b/>
          <w:bCs/>
          <w:color w:val="000000"/>
          <w:shd w:val="clear" w:color="auto" w:fill="FFFFFF"/>
        </w:rPr>
        <w:t>.</w:t>
      </w:r>
    </w:p>
    <w:p w14:paraId="50455C55" w14:textId="77777777" w:rsidR="0010572F" w:rsidRPr="00E22F34" w:rsidRDefault="0010572F" w:rsidP="00E22F34">
      <w:pPr>
        <w:widowControl/>
        <w:autoSpaceDE/>
        <w:autoSpaceDN/>
        <w:adjustRightInd/>
        <w:spacing w:after="60"/>
        <w:ind w:left="3240"/>
        <w:contextualSpacing/>
        <w:jc w:val="both"/>
        <w:rPr>
          <w:rFonts w:eastAsia="Calibri"/>
        </w:rPr>
      </w:pPr>
      <w:r w:rsidRPr="005F023D">
        <w:rPr>
          <w:color w:val="000000"/>
          <w:shd w:val="clear" w:color="auto" w:fill="FFFFFF"/>
        </w:rPr>
        <w:t xml:space="preserve"> </w:t>
      </w:r>
    </w:p>
    <w:p w14:paraId="0FF400D9" w14:textId="77777777" w:rsidR="00A76D57" w:rsidRPr="00422C40" w:rsidRDefault="00A76D57" w:rsidP="00A76D57">
      <w:pPr>
        <w:widowControl/>
        <w:autoSpaceDE/>
        <w:autoSpaceDN/>
        <w:adjustRightInd/>
        <w:textAlignment w:val="baseline"/>
      </w:pPr>
      <w:r w:rsidRPr="00422C40">
        <w:rPr>
          <w:b/>
          <w:bCs/>
          <w:color w:val="000000"/>
          <w:bdr w:val="none" w:sz="0" w:space="0" w:color="auto" w:frame="1"/>
        </w:rPr>
        <w:t>Community Engagement Services-</w:t>
      </w:r>
      <w:r w:rsidRPr="00422C40">
        <w:rPr>
          <w:b/>
          <w:bCs/>
          <w:shd w:val="clear" w:color="auto" w:fill="FFFFFF"/>
        </w:rPr>
        <w:t xml:space="preserve"> </w:t>
      </w:r>
      <w:r w:rsidRPr="00422C40">
        <w:rPr>
          <w:i/>
          <w:iCs/>
          <w:shd w:val="clear" w:color="auto" w:fill="FFFFFF"/>
        </w:rPr>
        <w:t>Annual State of Kansas Supply and Demand Report</w:t>
      </w:r>
      <w:r w:rsidRPr="00422C40">
        <w:rPr>
          <w:b/>
          <w:bCs/>
          <w:shd w:val="clear" w:color="auto" w:fill="FFFFFF"/>
        </w:rPr>
        <w:t> </w:t>
      </w:r>
      <w:r w:rsidRPr="00422C40">
        <w:rPr>
          <w:shd w:val="clear" w:color="auto" w:fill="FFFFFF"/>
        </w:rPr>
        <w:t> </w:t>
      </w:r>
    </w:p>
    <w:p w14:paraId="1ED141C0" w14:textId="77777777" w:rsidR="00A76D57" w:rsidRPr="00422C40" w:rsidRDefault="00A76D57" w:rsidP="00A76D57">
      <w:pPr>
        <w:widowControl/>
        <w:autoSpaceDE/>
        <w:autoSpaceDN/>
        <w:adjustRightInd/>
        <w:ind w:left="720"/>
        <w:textAlignment w:val="baseline"/>
        <w:rPr>
          <w:color w:val="000000"/>
          <w:shd w:val="clear" w:color="auto" w:fill="FFFFFF"/>
        </w:rPr>
      </w:pPr>
      <w:r w:rsidRPr="00422C40">
        <w:rPr>
          <w:color w:val="000000"/>
          <w:shd w:val="clear" w:color="auto" w:fill="FFFFFF"/>
        </w:rPr>
        <w:t xml:space="preserve">The </w:t>
      </w:r>
      <w:r>
        <w:rPr>
          <w:color w:val="000000"/>
          <w:shd w:val="clear" w:color="auto" w:fill="FFFFFF"/>
        </w:rPr>
        <w:t>grantee</w:t>
      </w:r>
      <w:r w:rsidRPr="00422C40">
        <w:rPr>
          <w:color w:val="000000"/>
          <w:shd w:val="clear" w:color="auto" w:fill="FFFFFF"/>
        </w:rPr>
        <w:t xml:space="preserve"> shall collect and analyze data to provide information on the supply and demand for quality </w:t>
      </w:r>
      <w:proofErr w:type="gramStart"/>
      <w:r w:rsidRPr="00422C40">
        <w:rPr>
          <w:color w:val="000000"/>
          <w:shd w:val="clear" w:color="auto" w:fill="FFFFFF"/>
        </w:rPr>
        <w:t>child care</w:t>
      </w:r>
      <w:proofErr w:type="gramEnd"/>
      <w:r w:rsidRPr="00422C40">
        <w:rPr>
          <w:color w:val="000000"/>
          <w:shd w:val="clear" w:color="auto" w:fill="FFFFFF"/>
        </w:rPr>
        <w:t> services within the state and submit an annual report (State of Kansas Annual Supply and Demand Report) with a</w:t>
      </w:r>
      <w:r w:rsidRPr="00575A5A">
        <w:t xml:space="preserve"> </w:t>
      </w:r>
      <w:r w:rsidRPr="00422C40">
        <w:rPr>
          <w:color w:val="000000"/>
          <w:shd w:val="clear" w:color="auto" w:fill="FFFFFF"/>
        </w:rPr>
        <w:t>summary of such data in conjunction with the agency’s annual report to DCF. The Supply and Demand report shall: </w:t>
      </w:r>
    </w:p>
    <w:p w14:paraId="5CD43013"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Describe the method of tracking progress to support access for CCDF </w:t>
      </w:r>
      <w:proofErr w:type="gramStart"/>
      <w:r w:rsidRPr="00422C40">
        <w:rPr>
          <w:color w:val="000000"/>
          <w:shd w:val="clear" w:color="auto" w:fill="FFFFFF"/>
        </w:rPr>
        <w:t>children  from</w:t>
      </w:r>
      <w:proofErr w:type="gramEnd"/>
      <w:r w:rsidRPr="00422C40">
        <w:rPr>
          <w:color w:val="000000"/>
          <w:shd w:val="clear" w:color="auto" w:fill="FFFFFF"/>
        </w:rPr>
        <w:t xml:space="preserve"> birth through age 13, to a range of quality child care and education and parental choice. </w:t>
      </w:r>
    </w:p>
    <w:p w14:paraId="53453420"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Determine needs at both the state and county level, including the quality of </w:t>
      </w:r>
      <w:proofErr w:type="gramStart"/>
      <w:r w:rsidRPr="00422C40">
        <w:rPr>
          <w:color w:val="000000"/>
          <w:shd w:val="clear" w:color="auto" w:fill="FFFFFF"/>
        </w:rPr>
        <w:t>child care</w:t>
      </w:r>
      <w:proofErr w:type="gramEnd"/>
      <w:r w:rsidRPr="00422C40">
        <w:rPr>
          <w:color w:val="000000"/>
          <w:shd w:val="clear" w:color="auto" w:fill="FFFFFF"/>
        </w:rPr>
        <w:t xml:space="preserve"> services for children in underserved areas, infants and toddlers, children with disabilities, and children who receive care during nontraditional hours for parents who work evening, overnight, weekend, rotating or irregular shifts.</w:t>
      </w:r>
    </w:p>
    <w:p w14:paraId="20ED86B2"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Contain a summary of the data and findings and recommended strategies to increase supply and access to high-quality </w:t>
      </w:r>
      <w:proofErr w:type="gramStart"/>
      <w:r w:rsidRPr="00422C40">
        <w:rPr>
          <w:color w:val="000000"/>
          <w:shd w:val="clear" w:color="auto" w:fill="FFFFFF"/>
        </w:rPr>
        <w:t>child care</w:t>
      </w:r>
      <w:proofErr w:type="gramEnd"/>
      <w:r w:rsidRPr="00422C40">
        <w:rPr>
          <w:color w:val="000000"/>
          <w:shd w:val="clear" w:color="auto" w:fill="FFFFFF"/>
        </w:rPr>
        <w:t xml:space="preserve"> services for children in areas that have significant. concentrations of poverty and unemployment and that lack high-quality </w:t>
      </w:r>
      <w:proofErr w:type="gramStart"/>
      <w:r w:rsidRPr="00422C40">
        <w:rPr>
          <w:color w:val="000000"/>
          <w:shd w:val="clear" w:color="auto" w:fill="FFFFFF"/>
        </w:rPr>
        <w:t>child care</w:t>
      </w:r>
      <w:proofErr w:type="gramEnd"/>
      <w:r w:rsidRPr="00422C40">
        <w:rPr>
          <w:color w:val="000000"/>
          <w:shd w:val="clear" w:color="auto" w:fill="FFFFFF"/>
        </w:rPr>
        <w:t xml:space="preserve"> services. </w:t>
      </w:r>
    </w:p>
    <w:p w14:paraId="535510B0"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Recommend both immediate and long-term strategies allowing for expanding the supply of high-quality care and sustaining quality over time.  </w:t>
      </w:r>
    </w:p>
    <w:p w14:paraId="016E085B"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Utilize research-based evidence for presentation of facts and recommendations. </w:t>
      </w:r>
    </w:p>
    <w:p w14:paraId="75434B6B"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Provide source citations of data, research, </w:t>
      </w:r>
      <w:proofErr w:type="gramStart"/>
      <w:r w:rsidRPr="00422C40">
        <w:rPr>
          <w:color w:val="000000"/>
          <w:shd w:val="clear" w:color="auto" w:fill="FFFFFF"/>
        </w:rPr>
        <w:t>strategies</w:t>
      </w:r>
      <w:proofErr w:type="gramEnd"/>
      <w:r w:rsidRPr="00422C40">
        <w:rPr>
          <w:color w:val="000000"/>
          <w:shd w:val="clear" w:color="auto" w:fill="FFFFFF"/>
        </w:rPr>
        <w:t xml:space="preserve"> and recommendations.  </w:t>
      </w:r>
    </w:p>
    <w:p w14:paraId="31B14933"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Describe the method of tracking progress to support equal access and parental choice. </w:t>
      </w:r>
    </w:p>
    <w:p w14:paraId="7951FC2C"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t xml:space="preserve">Report activities and progress within the annual supply and demand report.  </w:t>
      </w:r>
    </w:p>
    <w:p w14:paraId="59440B3C" w14:textId="77777777" w:rsidR="00A76D57" w:rsidRPr="00422C40" w:rsidRDefault="00A76D57" w:rsidP="00853ECF">
      <w:pPr>
        <w:widowControl/>
        <w:numPr>
          <w:ilvl w:val="0"/>
          <w:numId w:val="19"/>
        </w:numPr>
        <w:autoSpaceDE/>
        <w:autoSpaceDN/>
        <w:adjustRightInd/>
        <w:textAlignment w:val="baseline"/>
        <w:rPr>
          <w:color w:val="000000"/>
          <w:shd w:val="clear" w:color="auto" w:fill="FFFFFF"/>
        </w:rPr>
      </w:pPr>
      <w:r w:rsidRPr="00422C40">
        <w:rPr>
          <w:color w:val="000000"/>
          <w:shd w:val="clear" w:color="auto" w:fill="FFFFFF"/>
        </w:rPr>
        <w:lastRenderedPageBreak/>
        <w:t xml:space="preserve">Report progress within the annual supply and demand report on change in the support of access for CCDF children to a range of quality </w:t>
      </w:r>
      <w:proofErr w:type="gramStart"/>
      <w:r w:rsidRPr="00422C40">
        <w:rPr>
          <w:color w:val="000000"/>
          <w:shd w:val="clear" w:color="auto" w:fill="FFFFFF"/>
        </w:rPr>
        <w:t>child care</w:t>
      </w:r>
      <w:proofErr w:type="gramEnd"/>
      <w:r w:rsidRPr="00422C40">
        <w:rPr>
          <w:color w:val="000000"/>
          <w:shd w:val="clear" w:color="auto" w:fill="FFFFFF"/>
        </w:rPr>
        <w:t xml:space="preserve"> and education to families who receive CCDF and change in parental choice, as well as recommendations.   </w:t>
      </w:r>
    </w:p>
    <w:p w14:paraId="226FE254" w14:textId="77777777" w:rsidR="00A76D57" w:rsidRPr="00E22F34" w:rsidRDefault="00A76D57" w:rsidP="00E22F34">
      <w:pPr>
        <w:widowControl/>
        <w:autoSpaceDE/>
        <w:autoSpaceDN/>
        <w:adjustRightInd/>
        <w:spacing w:before="100" w:beforeAutospacing="1" w:after="100" w:afterAutospacing="1"/>
        <w:textAlignment w:val="baseline"/>
        <w:rPr>
          <w:color w:val="000000"/>
          <w:shd w:val="clear" w:color="auto" w:fill="FFFFFF"/>
        </w:rPr>
      </w:pPr>
    </w:p>
    <w:p w14:paraId="394A68B6" w14:textId="77777777" w:rsidR="00863F20" w:rsidRPr="00F731F7" w:rsidRDefault="00863F20" w:rsidP="002A0914">
      <w:pPr>
        <w:pStyle w:val="Heading2"/>
        <w:rPr>
          <w:highlight w:val="yellow"/>
        </w:rPr>
      </w:pPr>
    </w:p>
    <w:p w14:paraId="769FF0CB"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70E5A46A" w14:textId="77777777" w:rsidR="008072D0" w:rsidRDefault="0043623C" w:rsidP="006C50E5">
      <w:pPr>
        <w:pStyle w:val="CommentText"/>
        <w:tabs>
          <w:tab w:val="left" w:pos="0"/>
        </w:tabs>
        <w:ind w:left="0" w:firstLine="0"/>
        <w:rPr>
          <w:szCs w:val="24"/>
        </w:rPr>
      </w:pPr>
      <w:hyperlink r:id="rId29" w:history="1">
        <w:r w:rsidR="006159C2" w:rsidRPr="00671BB7">
          <w:rPr>
            <w:rStyle w:val="Hyperlink"/>
            <w:szCs w:val="24"/>
          </w:rPr>
          <w:t>http://www.dcf.ks.gov/Agency/Operations/Pages/Grantee-Resources.aspx</w:t>
        </w:r>
      </w:hyperlink>
      <w:r w:rsidR="006159C2">
        <w:rPr>
          <w:szCs w:val="24"/>
        </w:rPr>
        <w:t>.</w:t>
      </w:r>
    </w:p>
    <w:p w14:paraId="34E15C56" w14:textId="77777777" w:rsidR="006159C2" w:rsidRDefault="006159C2" w:rsidP="006C50E5">
      <w:pPr>
        <w:pStyle w:val="CommentText"/>
        <w:tabs>
          <w:tab w:val="left" w:pos="0"/>
        </w:tabs>
        <w:ind w:left="0" w:firstLine="0"/>
        <w:rPr>
          <w:szCs w:val="24"/>
        </w:rPr>
      </w:pPr>
    </w:p>
    <w:p w14:paraId="44A02363" w14:textId="77777777" w:rsidR="00BE7192" w:rsidRPr="00CC2232" w:rsidRDefault="005735C8" w:rsidP="002A0914">
      <w:pPr>
        <w:pStyle w:val="Heading2"/>
      </w:pPr>
      <w:bookmarkStart w:id="42" w:name="_Toc372107561"/>
      <w:r>
        <w:t>Federal Funding Accountability and Transparency Act (</w:t>
      </w:r>
      <w:r w:rsidR="00BE7192" w:rsidRPr="00CC2232">
        <w:t>FFATA</w:t>
      </w:r>
      <w:r>
        <w:t>)</w:t>
      </w:r>
      <w:r w:rsidR="00BE7192" w:rsidRPr="00CC2232">
        <w:t xml:space="preserve"> Requirements</w:t>
      </w:r>
      <w:bookmarkEnd w:id="42"/>
    </w:p>
    <w:p w14:paraId="4E7A6621"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 xml:space="preserve">sation for the five most </w:t>
      </w:r>
      <w:proofErr w:type="gramStart"/>
      <w:r w:rsidR="00643775">
        <w:t>highly-</w:t>
      </w:r>
      <w:r w:rsidR="00BE7192" w:rsidRPr="00BE7192">
        <w:t>compensated</w:t>
      </w:r>
      <w:proofErr w:type="gramEnd"/>
      <w:r w:rsidR="00BE7192" w:rsidRPr="00BE7192">
        <w:t xml:space="preserve">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30" w:history="1">
        <w:r w:rsidR="006159C2" w:rsidRPr="00671BB7">
          <w:rPr>
            <w:rStyle w:val="Hyperlink"/>
          </w:rPr>
          <w:t>http://www.dcf.ks.gov/Agency/Operations/Pages/Grantee-Resources.aspx</w:t>
        </w:r>
      </w:hyperlink>
      <w:r w:rsidR="006159C2">
        <w:t>.</w:t>
      </w:r>
    </w:p>
    <w:p w14:paraId="48ACDFAC" w14:textId="77777777" w:rsidR="00B632E8" w:rsidRDefault="00B632E8" w:rsidP="00B632E8">
      <w:pPr>
        <w:pStyle w:val="CommentText"/>
        <w:tabs>
          <w:tab w:val="left" w:pos="0"/>
        </w:tabs>
        <w:ind w:left="0" w:firstLine="0"/>
        <w:rPr>
          <w:szCs w:val="24"/>
        </w:rPr>
      </w:pPr>
    </w:p>
    <w:p w14:paraId="2B0DA19A" w14:textId="77777777" w:rsidR="00B632E8" w:rsidRPr="00CC2232" w:rsidRDefault="005D3119" w:rsidP="002A0914">
      <w:pPr>
        <w:pStyle w:val="Heading2"/>
      </w:pPr>
      <w:r>
        <w:t>State</w:t>
      </w:r>
      <w:r w:rsidR="005B6339">
        <w:t xml:space="preserve"> Audit and Monitoring</w:t>
      </w:r>
    </w:p>
    <w:p w14:paraId="44FD5BCC" w14:textId="77777777" w:rsidR="001F1358" w:rsidRDefault="001F1358" w:rsidP="001F1358">
      <w:pPr>
        <w:jc w:val="both"/>
      </w:pPr>
      <w:bookmarkStart w:id="43" w:name="VIII_Checklists"/>
      <w:bookmarkStart w:id="44" w:name="_Toc372107562"/>
      <w:bookmarkEnd w:id="43"/>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46B78C8E" w14:textId="77777777" w:rsidR="001F1358" w:rsidRDefault="001F1358" w:rsidP="001F1358">
      <w:pPr>
        <w:jc w:val="both"/>
      </w:pPr>
    </w:p>
    <w:p w14:paraId="0A980F90" w14:textId="77777777" w:rsidR="00787898" w:rsidRDefault="00B925FC" w:rsidP="00787898">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14:paraId="0699B0FA" w14:textId="77777777" w:rsidR="001F1358" w:rsidRPr="00787898" w:rsidRDefault="0043623C" w:rsidP="00787898">
      <w:pPr>
        <w:pStyle w:val="ListParagraph"/>
        <w:jc w:val="both"/>
      </w:pPr>
      <w:hyperlink r:id="rId31" w:history="1">
        <w:r w:rsidR="00787898">
          <w:rPr>
            <w:rStyle w:val="Hyperlink"/>
          </w:rPr>
          <w:t>http://www.dcf.ks.gov/Agency/Operations/Audits/Documents/Recipient%20Monitoring%20Policy.pdf</w:t>
        </w:r>
      </w:hyperlink>
      <w:r w:rsidR="00787898">
        <w:t xml:space="preserve"> </w:t>
      </w:r>
      <w:r w:rsidR="00B925FC">
        <w:rPr>
          <w:color w:val="000000"/>
        </w:rPr>
        <w:t>.</w:t>
      </w:r>
    </w:p>
    <w:p w14:paraId="512719FF" w14:textId="77777777" w:rsidR="00B925FC" w:rsidRDefault="00B925FC" w:rsidP="001F1358">
      <w:pPr>
        <w:jc w:val="both"/>
      </w:pPr>
    </w:p>
    <w:p w14:paraId="641D27CC" w14:textId="77777777" w:rsidR="001F1358" w:rsidRDefault="001F1358" w:rsidP="001F1358">
      <w:pPr>
        <w:jc w:val="both"/>
      </w:pPr>
      <w:r>
        <w:t>All entities receiving funding are subject to internal monitoring (both fiscal and program) and to audits conducted by DCF Audit Services</w:t>
      </w:r>
      <w:r w:rsidR="005D3119">
        <w:t xml:space="preserve">. </w:t>
      </w:r>
    </w:p>
    <w:p w14:paraId="4D8CA6FC" w14:textId="77777777" w:rsidR="001F1358" w:rsidRDefault="001F1358" w:rsidP="001F1358">
      <w:pPr>
        <w:jc w:val="both"/>
      </w:pPr>
    </w:p>
    <w:p w14:paraId="27EEDE46"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11D1FD46" w14:textId="77777777" w:rsidR="00DE002D" w:rsidRDefault="00DE002D" w:rsidP="008C5C4E">
      <w:pPr>
        <w:pStyle w:val="Heading1"/>
        <w:keepNext w:val="0"/>
        <w:rPr>
          <w:u w:val="none"/>
        </w:rPr>
      </w:pPr>
    </w:p>
    <w:p w14:paraId="3FEE11BD" w14:textId="77777777" w:rsidR="00B925FC" w:rsidRPr="00B925FC" w:rsidRDefault="00B925FC" w:rsidP="00B925FC">
      <w:r>
        <w:br w:type="page"/>
      </w:r>
    </w:p>
    <w:p w14:paraId="2B2B590D" w14:textId="77777777" w:rsidR="00915A87" w:rsidRPr="002C53E5" w:rsidRDefault="00915A87" w:rsidP="008C5C4E">
      <w:pPr>
        <w:pStyle w:val="Heading1"/>
        <w:keepNext w:val="0"/>
      </w:pPr>
      <w:bookmarkStart w:id="45" w:name="Checklists"/>
      <w:r w:rsidRPr="00911EFD">
        <w:rPr>
          <w:u w:val="none"/>
        </w:rPr>
        <w:t>VII</w:t>
      </w:r>
      <w:r w:rsidR="003B0108">
        <w:rPr>
          <w:u w:val="none"/>
        </w:rPr>
        <w:t>I</w:t>
      </w:r>
      <w:r w:rsidRPr="00911EFD">
        <w:rPr>
          <w:u w:val="none"/>
        </w:rPr>
        <w:t xml:space="preserve">. </w:t>
      </w:r>
      <w:r w:rsidR="004F38BA">
        <w:t>C</w:t>
      </w:r>
      <w:r w:rsidR="00D3054B">
        <w:t>HECKLIST</w:t>
      </w:r>
      <w:bookmarkEnd w:id="44"/>
      <w:r w:rsidR="002A0914">
        <w:t>S</w:t>
      </w:r>
    </w:p>
    <w:bookmarkEnd w:id="45"/>
    <w:p w14:paraId="390415F3" w14:textId="77777777" w:rsidR="00F511E8" w:rsidRDefault="00F511E8" w:rsidP="006C50E5">
      <w:pPr>
        <w:rPr>
          <w:b/>
          <w:bCs/>
        </w:rPr>
      </w:pPr>
    </w:p>
    <w:p w14:paraId="6CCAD707" w14:textId="77777777" w:rsidR="00D53E92" w:rsidRPr="00D53E92" w:rsidRDefault="00D53E92" w:rsidP="00D53E92">
      <w:pPr>
        <w:keepNext/>
        <w:keepLines/>
        <w:outlineLvl w:val="1"/>
        <w:rPr>
          <w:b/>
          <w:bCs/>
          <w:szCs w:val="26"/>
        </w:rPr>
      </w:pPr>
      <w:bookmarkStart w:id="46" w:name="_Toc372107563"/>
      <w:r w:rsidRPr="00D53E92">
        <w:rPr>
          <w:b/>
          <w:bCs/>
          <w:szCs w:val="26"/>
        </w:rPr>
        <w:t>Application Checklist</w:t>
      </w:r>
      <w:bookmarkEnd w:id="46"/>
      <w:r w:rsidRPr="00D53E92">
        <w:rPr>
          <w:b/>
          <w:bCs/>
          <w:szCs w:val="26"/>
        </w:rPr>
        <w:t xml:space="preserve"> </w:t>
      </w:r>
    </w:p>
    <w:p w14:paraId="3CA819E2" w14:textId="77777777" w:rsidR="00D53E92" w:rsidRPr="00D53E92" w:rsidRDefault="00D53E92" w:rsidP="00D53E92">
      <w:r w:rsidRPr="00D53E92">
        <w:t>The following sections must be submitted in this order:</w:t>
      </w:r>
    </w:p>
    <w:p w14:paraId="17F5D423"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4CD7FECF"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1557189A"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495797C6"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406659E0"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0095408D">
        <w:t>*</w:t>
      </w:r>
      <w:r w:rsidRPr="00D53E92">
        <w:tab/>
      </w:r>
      <w:r w:rsidRPr="00D53E92">
        <w:tab/>
      </w:r>
      <w:r w:rsidRPr="00D53E92">
        <w:tab/>
      </w:r>
      <w:r w:rsidRPr="00D53E92">
        <w:tab/>
      </w:r>
    </w:p>
    <w:p w14:paraId="3192C323"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w:t>
      </w:r>
      <w:r w:rsidR="0095408D">
        <w:t>*</w:t>
      </w:r>
    </w:p>
    <w:p w14:paraId="6654EA9B"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r w:rsidR="0095408D">
        <w:t>*</w:t>
      </w:r>
    </w:p>
    <w:p w14:paraId="62B934CB"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r w:rsidR="0095408D">
        <w:t>*</w:t>
      </w:r>
    </w:p>
    <w:p w14:paraId="762B2C94"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r w:rsidR="0095408D">
        <w:t>*</w:t>
      </w:r>
    </w:p>
    <w:p w14:paraId="715A2BFD" w14:textId="77777777"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 xml:space="preserve">(Attachment </w:t>
      </w:r>
      <w:proofErr w:type="gramStart"/>
      <w:r w:rsidRPr="00D53E92">
        <w:rPr>
          <w:i/>
        </w:rPr>
        <w:t>B)</w:t>
      </w:r>
      <w:r w:rsidR="0095408D">
        <w:rPr>
          <w:i/>
          <w:sz w:val="20"/>
        </w:rPr>
        <w:t>*</w:t>
      </w:r>
      <w:proofErr w:type="gramEnd"/>
      <w:r w:rsidR="0095408D">
        <w:rPr>
          <w:i/>
          <w:sz w:val="20"/>
        </w:rPr>
        <w:t>in excel format</w:t>
      </w:r>
      <w:r w:rsidRPr="00D53E92">
        <w:tab/>
      </w:r>
      <w:r w:rsidRPr="00D53E92">
        <w:tab/>
      </w:r>
      <w:r w:rsidRPr="00D53E92">
        <w:tab/>
      </w:r>
      <w:r w:rsidRPr="00D53E92">
        <w:tab/>
      </w:r>
      <w:r w:rsidRPr="00D53E92">
        <w:tab/>
      </w:r>
    </w:p>
    <w:p w14:paraId="2B567D6D" w14:textId="77777777" w:rsidR="002D6ED7" w:rsidRDefault="00D53E92" w:rsidP="004D0F96">
      <w:pPr>
        <w:tabs>
          <w:tab w:val="left" w:pos="-1440"/>
        </w:tabs>
        <w:ind w:left="6480" w:hanging="5760"/>
      </w:pPr>
      <w:r w:rsidRPr="00D53E92">
        <w:t>__</w:t>
      </w:r>
      <w:r w:rsidR="002D6ED7" w:rsidRPr="00D53E92">
        <w:t>_ Budget</w:t>
      </w:r>
      <w:r w:rsidRPr="00D53E92">
        <w:t xml:space="preserve"> Narrative/Justification and Cost Allocation Plan</w:t>
      </w:r>
    </w:p>
    <w:p w14:paraId="30168375" w14:textId="77777777" w:rsidR="00D53E92" w:rsidRPr="004D0F96" w:rsidRDefault="002D6ED7" w:rsidP="002D6ED7">
      <w:pPr>
        <w:tabs>
          <w:tab w:val="left" w:pos="-1440"/>
        </w:tabs>
        <w:ind w:left="6480" w:hanging="5760"/>
      </w:pPr>
      <w:r w:rsidRPr="00D53E92">
        <w:t xml:space="preserve">___ </w:t>
      </w:r>
      <w:r>
        <w:t xml:space="preserve">Policy Regarding Sexual Harassment Acknowledgement Memorandum </w:t>
      </w:r>
      <w:r w:rsidRPr="00D53E92">
        <w:t>(</w:t>
      </w:r>
      <w:r w:rsidRPr="004D0F96">
        <w:t>Attachment C)</w:t>
      </w:r>
    </w:p>
    <w:p w14:paraId="6ABDF691" w14:textId="77777777" w:rsidR="00D53E92" w:rsidRPr="004D0F96" w:rsidRDefault="00D53E92" w:rsidP="00D53E92">
      <w:pPr>
        <w:tabs>
          <w:tab w:val="left" w:pos="-1440"/>
        </w:tabs>
        <w:ind w:left="6480" w:hanging="5760"/>
      </w:pPr>
      <w:r w:rsidRPr="004D0F96">
        <w:t>__</w:t>
      </w:r>
      <w:r w:rsidR="002D6ED7" w:rsidRPr="004D0F96">
        <w:t>_ 501</w:t>
      </w:r>
      <w:r w:rsidRPr="004D0F96">
        <w:t xml:space="preserve">(c)(3) </w:t>
      </w:r>
      <w:r w:rsidR="00A76D57" w:rsidRPr="004D0F96">
        <w:t>or (</w:t>
      </w:r>
      <w:proofErr w:type="gramStart"/>
      <w:r w:rsidR="00A76D57" w:rsidRPr="004D0F96">
        <w:t>4)</w:t>
      </w:r>
      <w:r w:rsidRPr="004D0F96">
        <w:t>Verification</w:t>
      </w:r>
      <w:proofErr w:type="gramEnd"/>
      <w:r w:rsidR="00F85138" w:rsidRPr="004D0F96">
        <w:t xml:space="preserve"> (optional)</w:t>
      </w:r>
      <w:r w:rsidRPr="004D0F96">
        <w:tab/>
      </w:r>
      <w:r w:rsidRPr="004D0F96">
        <w:tab/>
      </w:r>
    </w:p>
    <w:p w14:paraId="14A91B6E" w14:textId="77777777" w:rsidR="00D53E92" w:rsidRPr="00D53E92" w:rsidRDefault="00D53E92" w:rsidP="00D53E92">
      <w:pPr>
        <w:tabs>
          <w:tab w:val="left" w:pos="-1440"/>
        </w:tabs>
        <w:ind w:left="6480" w:hanging="5760"/>
      </w:pPr>
      <w:r w:rsidRPr="00D53E92">
        <w:t>__</w:t>
      </w:r>
      <w:r w:rsidR="002D6ED7" w:rsidRPr="00D53E92">
        <w:t xml:space="preserve">_ </w:t>
      </w:r>
      <w:r w:rsidR="00F52199">
        <w:t>UEI</w:t>
      </w:r>
      <w:r w:rsidRPr="00D53E92">
        <w:t xml:space="preserve"> Number Verification</w:t>
      </w:r>
      <w:r w:rsidRPr="00D53E92">
        <w:tab/>
      </w:r>
      <w:r w:rsidRPr="00D53E92">
        <w:tab/>
      </w:r>
    </w:p>
    <w:p w14:paraId="368DFD04"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003042D2" w14:textId="77777777" w:rsidR="00B174FD" w:rsidRDefault="00B174FD" w:rsidP="00B174FD">
      <w:pPr>
        <w:tabs>
          <w:tab w:val="left" w:pos="-1440"/>
        </w:tabs>
        <w:ind w:left="6480" w:hanging="5760"/>
      </w:pPr>
      <w:r w:rsidRPr="00D53E92">
        <w:t xml:space="preserve">___ </w:t>
      </w:r>
      <w:r>
        <w:t xml:space="preserve">2018 Boycott of Israel Certification </w:t>
      </w:r>
      <w:r w:rsidRPr="004D0F96">
        <w:t>(Attachment D)</w:t>
      </w:r>
    </w:p>
    <w:p w14:paraId="568026E3" w14:textId="77777777" w:rsidR="00D53E92" w:rsidRPr="004D0F96" w:rsidRDefault="00D53E92" w:rsidP="00D53E92">
      <w:pPr>
        <w:tabs>
          <w:tab w:val="left" w:pos="-1440"/>
        </w:tabs>
        <w:ind w:left="6480" w:hanging="5760"/>
      </w:pPr>
      <w:r w:rsidRPr="00D53E92">
        <w:t>__</w:t>
      </w:r>
      <w:r w:rsidR="002D6ED7" w:rsidRPr="00D53E92">
        <w:t>_ Debarment</w:t>
      </w:r>
      <w:r w:rsidRPr="00D53E92">
        <w:t xml:space="preserve"> Memorandum </w:t>
      </w:r>
      <w:r w:rsidR="002D6ED7" w:rsidRPr="004D0F96">
        <w:t xml:space="preserve">(Attachment </w:t>
      </w:r>
      <w:r w:rsidR="00B174FD" w:rsidRPr="004D0F96">
        <w:t>E</w:t>
      </w:r>
      <w:r w:rsidRPr="004D0F96">
        <w:t>)</w:t>
      </w:r>
      <w:r w:rsidR="00F85138" w:rsidRPr="004D0F96">
        <w:t xml:space="preserve"> *initialed by </w:t>
      </w:r>
      <w:r w:rsidR="004210BD" w:rsidRPr="004D0F96">
        <w:t>Applicants</w:t>
      </w:r>
      <w:r w:rsidR="00F85138" w:rsidRPr="004D0F96">
        <w:t xml:space="preserve"> Authorizing Official</w:t>
      </w:r>
    </w:p>
    <w:p w14:paraId="0D60BFF1"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53B02A82" w14:textId="77777777" w:rsidR="00D53E92" w:rsidRPr="004D0F96" w:rsidRDefault="00D53E92" w:rsidP="00D53E92">
      <w:pPr>
        <w:tabs>
          <w:tab w:val="left" w:pos="-1440"/>
        </w:tabs>
        <w:ind w:left="6480" w:hanging="5760"/>
      </w:pPr>
      <w:r w:rsidRPr="00D53E92">
        <w:t>__</w:t>
      </w:r>
      <w:r w:rsidR="002D6ED7" w:rsidRPr="00D53E92">
        <w:t>_ Federally</w:t>
      </w:r>
      <w:r w:rsidRPr="00D53E92">
        <w:t xml:space="preserve"> Approved Indirect Cost Rate Agreement</w:t>
      </w:r>
      <w:r w:rsidR="00520370">
        <w:t xml:space="preserve"> </w:t>
      </w:r>
      <w:r w:rsidR="00520370" w:rsidRPr="004D0F96">
        <w:t>(if applicable)</w:t>
      </w:r>
    </w:p>
    <w:p w14:paraId="285BB2A4"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sidRPr="004D0F96">
        <w:t>(Attachment F</w:t>
      </w:r>
      <w:r w:rsidRPr="004D0F96">
        <w:t>)</w:t>
      </w:r>
      <w:r w:rsidR="00F85138" w:rsidRPr="004D0F96">
        <w:t xml:space="preserve"> *</w:t>
      </w:r>
      <w:r w:rsidR="004210BD" w:rsidRPr="004D0F96">
        <w:t>signed by</w:t>
      </w:r>
      <w:r w:rsidR="00F85138" w:rsidRPr="004D0F96">
        <w:t xml:space="preserve"> </w:t>
      </w:r>
      <w:r w:rsidR="004210BD" w:rsidRPr="004D0F96">
        <w:t>Applicants Auth</w:t>
      </w:r>
      <w:r w:rsidR="00F85138" w:rsidRPr="004D0F96">
        <w:t>orizing Official</w:t>
      </w:r>
      <w:r w:rsidRPr="00D53E92">
        <w:tab/>
      </w:r>
      <w:r w:rsidRPr="00D53E92">
        <w:tab/>
      </w:r>
    </w:p>
    <w:p w14:paraId="60E10941"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sidRPr="004D0F96">
        <w:t>(Attachment G</w:t>
      </w:r>
      <w:r w:rsidRPr="004D0F96">
        <w:t>)</w:t>
      </w:r>
      <w:r w:rsidR="00805B0C" w:rsidRPr="004D0F96">
        <w:t xml:space="preserve"> *initialed by Applicants Authorizing Official </w:t>
      </w:r>
      <w:r w:rsidRPr="00D53E92">
        <w:tab/>
      </w:r>
    </w:p>
    <w:p w14:paraId="342CEDFD" w14:textId="77777777" w:rsidR="00D53E92" w:rsidRPr="00D53E92" w:rsidRDefault="00D53E92" w:rsidP="00272C1A">
      <w:pPr>
        <w:tabs>
          <w:tab w:val="left" w:pos="-1440"/>
        </w:tabs>
        <w:ind w:left="720"/>
      </w:pPr>
      <w:r w:rsidRPr="00D53E92">
        <w:t>__</w:t>
      </w:r>
      <w:r w:rsidR="002D6ED7" w:rsidRPr="00D53E92">
        <w:t>_ Special</w:t>
      </w:r>
      <w:r w:rsidRPr="00D53E92">
        <w:t xml:space="preserve"> Provisions Incorporated </w:t>
      </w:r>
      <w:r w:rsidR="00705293" w:rsidRPr="00D53E92">
        <w:t>by</w:t>
      </w:r>
      <w:r w:rsidRPr="00D53E92">
        <w:t xml:space="preserve"> Reference </w:t>
      </w:r>
      <w:r w:rsidRPr="004D0F96">
        <w:t xml:space="preserve">(Attachment </w:t>
      </w:r>
      <w:r w:rsidR="00B174FD" w:rsidRPr="004D0F96">
        <w:t>H</w:t>
      </w:r>
      <w:r w:rsidRPr="004D0F96">
        <w:t>)</w:t>
      </w:r>
      <w:r w:rsidRPr="00D53E92">
        <w:tab/>
      </w:r>
      <w:r w:rsidR="004210BD" w:rsidRPr="004D0F96">
        <w:t>*signed by</w:t>
      </w:r>
      <w:r w:rsidR="00272C1A">
        <w:t xml:space="preserve"> Applicants</w:t>
      </w:r>
      <w:r w:rsidR="004210BD" w:rsidRPr="004D0F96">
        <w:t xml:space="preserve"> Authorizing</w:t>
      </w:r>
      <w:r w:rsidR="00272C1A">
        <w:t xml:space="preserve"> Official</w:t>
      </w:r>
      <w:r w:rsidRPr="00D53E92">
        <w:tab/>
      </w:r>
    </w:p>
    <w:p w14:paraId="3AB2C18D" w14:textId="77777777" w:rsidR="00D53E92" w:rsidRPr="004D0F96" w:rsidRDefault="00D53E92" w:rsidP="004D0F96">
      <w:pPr>
        <w:tabs>
          <w:tab w:val="left" w:pos="-1440"/>
        </w:tabs>
        <w:ind w:left="6480" w:hanging="5760"/>
      </w:pPr>
      <w:r w:rsidRPr="004D0F96">
        <w:t>__</w:t>
      </w:r>
      <w:r w:rsidR="002D6ED7" w:rsidRPr="004D0F96">
        <w:t>_ Licensing</w:t>
      </w:r>
      <w:r w:rsidRPr="004D0F96">
        <w:t xml:space="preserve">/Accreditation/Certification Documentation </w:t>
      </w:r>
    </w:p>
    <w:p w14:paraId="76B8125D" w14:textId="77777777" w:rsidR="000151D4" w:rsidRPr="004D0F96" w:rsidRDefault="00D53E92" w:rsidP="004D0F96">
      <w:pPr>
        <w:tabs>
          <w:tab w:val="left" w:pos="-1440"/>
        </w:tabs>
        <w:ind w:left="6480" w:hanging="5760"/>
      </w:pPr>
      <w:r w:rsidRPr="004D0F96">
        <w:t>__</w:t>
      </w:r>
      <w:r w:rsidR="002D6ED7" w:rsidRPr="004D0F96">
        <w:t>_ List</w:t>
      </w:r>
      <w:r w:rsidRPr="004D0F96">
        <w:t xml:space="preserve"> of Board of Directors</w:t>
      </w:r>
      <w:r w:rsidR="000151D4" w:rsidRPr="004D0F96">
        <w:t xml:space="preserve"> </w:t>
      </w:r>
    </w:p>
    <w:p w14:paraId="0EA57951" w14:textId="77777777" w:rsidR="00272C1A" w:rsidRDefault="000151D4" w:rsidP="00272C1A">
      <w:pPr>
        <w:tabs>
          <w:tab w:val="left" w:pos="-1440"/>
        </w:tabs>
        <w:ind w:left="6480" w:hanging="5760"/>
      </w:pPr>
      <w:r w:rsidRPr="004D0F96">
        <w:t xml:space="preserve">___ </w:t>
      </w:r>
      <w:r w:rsidR="00D53E92" w:rsidRPr="004D0F96">
        <w:t xml:space="preserve">Board Member Conflict-of-Interest </w:t>
      </w:r>
      <w:r w:rsidR="005D3119" w:rsidRPr="004D0F96">
        <w:t>State</w:t>
      </w:r>
      <w:r w:rsidR="00D53E92" w:rsidRPr="004D0F96">
        <w:t xml:space="preserve">ment </w:t>
      </w:r>
    </w:p>
    <w:p w14:paraId="7D2BD1E4" w14:textId="77777777" w:rsidR="00D53E92" w:rsidRPr="004D0F96" w:rsidRDefault="00D53E92" w:rsidP="00272C1A">
      <w:pPr>
        <w:tabs>
          <w:tab w:val="left" w:pos="-1440"/>
        </w:tabs>
        <w:ind w:left="6480" w:hanging="5760"/>
      </w:pPr>
      <w:r w:rsidRPr="00D53E92">
        <w:t>__</w:t>
      </w:r>
      <w:r w:rsidR="002D6ED7" w:rsidRPr="00D53E92">
        <w:t>_ Delegation</w:t>
      </w:r>
      <w:r w:rsidRPr="00D53E92">
        <w:t xml:space="preserve"> of Authority from Board of Directors</w:t>
      </w:r>
      <w:r w:rsidRPr="004D0F96">
        <w:tab/>
      </w:r>
      <w:r w:rsidRPr="004D0F96">
        <w:tab/>
      </w:r>
      <w:r w:rsidRPr="004D0F96">
        <w:tab/>
      </w:r>
    </w:p>
    <w:p w14:paraId="1520243F" w14:textId="77777777" w:rsidR="00D53E92" w:rsidRPr="004D0F96" w:rsidRDefault="00D53E92" w:rsidP="004D0F96">
      <w:pPr>
        <w:tabs>
          <w:tab w:val="left" w:pos="-1440"/>
        </w:tabs>
        <w:ind w:left="6480" w:hanging="5760"/>
      </w:pPr>
      <w:r w:rsidRPr="004D0F96">
        <w:t>__</w:t>
      </w:r>
      <w:r w:rsidR="002D6ED7" w:rsidRPr="004D0F96">
        <w:t>_ Organizational</w:t>
      </w:r>
      <w:r w:rsidRPr="004D0F96">
        <w:t xml:space="preserve"> Chart/Description </w:t>
      </w:r>
    </w:p>
    <w:p w14:paraId="0D1B47A7" w14:textId="77777777" w:rsidR="00D53E92" w:rsidRPr="00272C1A" w:rsidRDefault="00D53E92" w:rsidP="00272C1A">
      <w:pPr>
        <w:tabs>
          <w:tab w:val="left" w:pos="-1440"/>
        </w:tabs>
        <w:ind w:left="6480" w:hanging="5760"/>
      </w:pPr>
      <w:r w:rsidRPr="00E22F34">
        <w:t>__</w:t>
      </w:r>
      <w:r w:rsidR="002D6ED7" w:rsidRPr="00E22F34">
        <w:t>_ Logic</w:t>
      </w:r>
      <w:r w:rsidRPr="00E22F34">
        <w:t xml:space="preserve"> Model</w:t>
      </w:r>
      <w:r w:rsidRPr="00272C1A">
        <w:t xml:space="preserve"> </w:t>
      </w:r>
    </w:p>
    <w:p w14:paraId="6A987F12" w14:textId="77777777" w:rsidR="00D53E92" w:rsidRPr="00D53E92" w:rsidRDefault="00D53E92" w:rsidP="00D53E92"/>
    <w:p w14:paraId="774FD896" w14:textId="77777777" w:rsidR="0053057E" w:rsidRPr="00A93F4C" w:rsidRDefault="00D53E92" w:rsidP="00537670">
      <w:pPr>
        <w:ind w:firstLine="720"/>
        <w:rPr>
          <w:sz w:val="18"/>
          <w:szCs w:val="18"/>
        </w:rPr>
      </w:pPr>
      <w:r w:rsidRPr="00D53E92">
        <w:t>*</w:t>
      </w:r>
      <w:r w:rsidR="0095408D">
        <w:t>*</w:t>
      </w:r>
      <w:r w:rsidRPr="00272C1A">
        <w:t xml:space="preserve">These items are considered part of the narrative and should not exceed the total length of </w:t>
      </w:r>
      <w:r w:rsidR="00537670" w:rsidRPr="00272C1A">
        <w:rPr>
          <w:i/>
        </w:rPr>
        <w:t xml:space="preserve">50 </w:t>
      </w:r>
      <w:r w:rsidRPr="00272C1A">
        <w:t xml:space="preserve">pages, as identified on page </w:t>
      </w:r>
      <w:r w:rsidR="00537670" w:rsidRPr="00272C1A">
        <w:rPr>
          <w:i/>
        </w:rPr>
        <w:t>19</w:t>
      </w:r>
      <w:r w:rsidR="0053057E" w:rsidRPr="00272C1A">
        <w:t>.</w:t>
      </w:r>
    </w:p>
    <w:p w14:paraId="4D34E6C8" w14:textId="77777777" w:rsidR="00643033" w:rsidRDefault="00643033" w:rsidP="006C50E5">
      <w:pPr>
        <w:tabs>
          <w:tab w:val="left" w:pos="-1440"/>
        </w:tabs>
        <w:ind w:left="5040" w:hanging="5040"/>
      </w:pPr>
    </w:p>
    <w:p w14:paraId="01865CE7" w14:textId="77777777" w:rsidR="00B632E8" w:rsidRDefault="00B632E8" w:rsidP="00347910">
      <w:pPr>
        <w:ind w:firstLine="720"/>
      </w:pPr>
    </w:p>
    <w:p w14:paraId="1AA6C005" w14:textId="77777777" w:rsidR="00B632E8" w:rsidRDefault="00B632E8" w:rsidP="00347910">
      <w:pPr>
        <w:ind w:firstLine="720"/>
      </w:pPr>
    </w:p>
    <w:p w14:paraId="0A2138D7" w14:textId="77777777" w:rsidR="003D2978" w:rsidRDefault="003D2978" w:rsidP="00347910">
      <w:pPr>
        <w:ind w:firstLine="720"/>
      </w:pPr>
    </w:p>
    <w:p w14:paraId="378E57DA" w14:textId="77777777" w:rsidR="003D2978" w:rsidRDefault="003D2978" w:rsidP="00347910">
      <w:pPr>
        <w:ind w:firstLine="720"/>
      </w:pPr>
    </w:p>
    <w:p w14:paraId="6ACD09D1" w14:textId="77777777" w:rsidR="003D2978" w:rsidRDefault="003D2978" w:rsidP="00347910">
      <w:pPr>
        <w:ind w:firstLine="720"/>
      </w:pPr>
    </w:p>
    <w:p w14:paraId="56FE8153" w14:textId="77777777" w:rsidR="003D2978" w:rsidRDefault="003D2978" w:rsidP="00347910">
      <w:pPr>
        <w:ind w:firstLine="720"/>
      </w:pPr>
    </w:p>
    <w:p w14:paraId="7CB4244A" w14:textId="77777777" w:rsidR="003D2978" w:rsidRDefault="003D2978" w:rsidP="00347910">
      <w:pPr>
        <w:ind w:firstLine="720"/>
      </w:pPr>
    </w:p>
    <w:p w14:paraId="25E1349A" w14:textId="77777777" w:rsidR="003D2978" w:rsidRDefault="003D2978" w:rsidP="00347910">
      <w:pPr>
        <w:ind w:firstLine="720"/>
      </w:pPr>
    </w:p>
    <w:p w14:paraId="4BABCC64" w14:textId="77777777" w:rsidR="00537670" w:rsidRDefault="00537670" w:rsidP="00347910">
      <w:pPr>
        <w:ind w:firstLine="720"/>
      </w:pPr>
    </w:p>
    <w:p w14:paraId="18CCE701" w14:textId="77777777" w:rsidR="003D2978" w:rsidRDefault="003D2978" w:rsidP="00347910">
      <w:pPr>
        <w:ind w:firstLine="720"/>
      </w:pPr>
    </w:p>
    <w:p w14:paraId="07C6E091" w14:textId="77777777" w:rsidR="003D2978" w:rsidRDefault="003D2978" w:rsidP="00347910">
      <w:pPr>
        <w:ind w:firstLine="720"/>
      </w:pPr>
    </w:p>
    <w:p w14:paraId="73A1CDED" w14:textId="77777777" w:rsidR="003D2978" w:rsidRDefault="003D2978" w:rsidP="00347910">
      <w:pPr>
        <w:ind w:firstLine="720"/>
      </w:pPr>
    </w:p>
    <w:p w14:paraId="2165E03B" w14:textId="77777777" w:rsidR="008554C7" w:rsidRDefault="008554C7" w:rsidP="00347910">
      <w:pPr>
        <w:ind w:firstLine="720"/>
      </w:pPr>
    </w:p>
    <w:p w14:paraId="5C57F6E5" w14:textId="77777777" w:rsidR="00D1319A" w:rsidRDefault="008356F6" w:rsidP="002A0914">
      <w:pPr>
        <w:pStyle w:val="Heading2"/>
      </w:pPr>
      <w:bookmarkStart w:id="47" w:name="_Toc372107564"/>
      <w:r w:rsidRPr="008356F6">
        <w:t>Attachment A</w:t>
      </w:r>
      <w:r>
        <w:t xml:space="preserve"> – </w:t>
      </w:r>
      <w:r w:rsidR="00F325C5">
        <w:t xml:space="preserve">Grant </w:t>
      </w:r>
      <w:r>
        <w:t>Applica</w:t>
      </w:r>
      <w:r w:rsidR="00A05F66">
        <w:t>tion</w:t>
      </w:r>
      <w:r>
        <w:t xml:space="preserve"> Information</w:t>
      </w:r>
      <w:r w:rsidR="00F325C5">
        <w:t xml:space="preserve"> Sheet</w:t>
      </w:r>
      <w:bookmarkEnd w:id="47"/>
    </w:p>
    <w:p w14:paraId="35A7A9A0" w14:textId="77777777" w:rsidR="00911EFD" w:rsidRDefault="00911EFD" w:rsidP="00C95BFF">
      <w:pPr>
        <w:rPr>
          <w:sz w:val="20"/>
        </w:rPr>
      </w:pPr>
    </w:p>
    <w:p w14:paraId="7C233151"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6D27FA97" w14:textId="77777777" w:rsidR="002E29C3" w:rsidRDefault="002E29C3" w:rsidP="00C95BFF">
      <w:pPr>
        <w:rPr>
          <w:sz w:val="20"/>
        </w:rPr>
      </w:pPr>
    </w:p>
    <w:p w14:paraId="31C570F6" w14:textId="77777777" w:rsidR="002E29C3" w:rsidRDefault="002E29C3" w:rsidP="00C95BFF">
      <w:pPr>
        <w:rPr>
          <w:sz w:val="20"/>
        </w:rPr>
      </w:pPr>
    </w:p>
    <w:p w14:paraId="7E8B5BD0" w14:textId="77777777" w:rsidR="002E29C3" w:rsidRDefault="00DB086A" w:rsidP="00C95BFF">
      <w:pPr>
        <w:rPr>
          <w:sz w:val="20"/>
        </w:rPr>
      </w:pPr>
      <w:r>
        <w:rPr>
          <w:color w:val="2B579A"/>
          <w:sz w:val="20"/>
          <w:shd w:val="clear" w:color="auto" w:fill="E6E6E6"/>
        </w:rPr>
        <w:object w:dxaOrig="1541" w:dyaOrig="999" w14:anchorId="3029498D">
          <v:shape id="_x0000_i1025" type="#_x0000_t75" style="width:77.25pt;height:50.25pt" o:ole="">
            <v:imagedata r:id="rId32" o:title=""/>
          </v:shape>
          <o:OLEObject Type="Embed" ProgID="Excel.Sheet.8" ShapeID="_x0000_i1025" DrawAspect="Icon" ObjectID="_1762837539" r:id="rId33"/>
        </w:object>
      </w:r>
    </w:p>
    <w:p w14:paraId="434E4195" w14:textId="77777777" w:rsidR="002E29C3" w:rsidRDefault="002E29C3" w:rsidP="00C95BFF">
      <w:pPr>
        <w:rPr>
          <w:sz w:val="20"/>
        </w:rPr>
      </w:pPr>
    </w:p>
    <w:p w14:paraId="2C36D742" w14:textId="77777777" w:rsidR="002E29C3" w:rsidRDefault="002E29C3" w:rsidP="00C95BFF">
      <w:pPr>
        <w:rPr>
          <w:sz w:val="20"/>
        </w:rPr>
      </w:pPr>
    </w:p>
    <w:p w14:paraId="4EECC88E" w14:textId="77777777" w:rsidR="00E41B35" w:rsidRDefault="00E41B35" w:rsidP="002A0914">
      <w:pPr>
        <w:pStyle w:val="Heading2"/>
      </w:pPr>
      <w:bookmarkStart w:id="48" w:name="_Toc372107565"/>
      <w:r w:rsidRPr="008356F6">
        <w:t>Attachment B</w:t>
      </w:r>
      <w:r>
        <w:t xml:space="preserve"> </w:t>
      </w:r>
      <w:r w:rsidR="00CD00B7">
        <w:t>–</w:t>
      </w:r>
      <w:r>
        <w:t xml:space="preserve"> </w:t>
      </w:r>
      <w:r w:rsidR="00CD00B7">
        <w:t xml:space="preserve">Grant </w:t>
      </w:r>
      <w:r>
        <w:t xml:space="preserve">Budget </w:t>
      </w:r>
      <w:r w:rsidR="00A05F66">
        <w:t>Request</w:t>
      </w:r>
      <w:bookmarkEnd w:id="48"/>
      <w:r>
        <w:t xml:space="preserve"> </w:t>
      </w:r>
    </w:p>
    <w:p w14:paraId="6CD6D7A9" w14:textId="77777777" w:rsidR="00AE00E5" w:rsidRDefault="00AE00E5" w:rsidP="00AE00E5">
      <w:bookmarkStart w:id="49" w:name="_MON_1389682059"/>
      <w:bookmarkStart w:id="50" w:name="_MON_1392810477"/>
      <w:bookmarkStart w:id="51" w:name="_MON_1389682127"/>
      <w:bookmarkEnd w:id="49"/>
      <w:bookmarkEnd w:id="50"/>
      <w:bookmarkEnd w:id="51"/>
    </w:p>
    <w:p w14:paraId="091C53B4"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1EC3C3AF" w14:textId="77777777" w:rsidR="00C95BFF" w:rsidRDefault="00C95BFF" w:rsidP="00C95BFF">
      <w:pPr>
        <w:rPr>
          <w:sz w:val="20"/>
        </w:rPr>
      </w:pPr>
    </w:p>
    <w:p w14:paraId="5736D941" w14:textId="77777777" w:rsidR="002E29C3" w:rsidRDefault="00DB086A" w:rsidP="00C95BFF">
      <w:pPr>
        <w:rPr>
          <w:sz w:val="20"/>
        </w:rPr>
      </w:pPr>
      <w:r>
        <w:rPr>
          <w:color w:val="2B579A"/>
          <w:sz w:val="20"/>
          <w:shd w:val="clear" w:color="auto" w:fill="E6E6E6"/>
        </w:rPr>
        <w:object w:dxaOrig="1530" w:dyaOrig="1002" w14:anchorId="3AF76491">
          <v:shape id="_x0000_i1026" type="#_x0000_t75" style="width:76.5pt;height:50.25pt" o:ole="">
            <v:imagedata r:id="rId34" o:title=""/>
          </v:shape>
          <o:OLEObject Type="Embed" ProgID="Excel.Sheet.8" ShapeID="_x0000_i1026" DrawAspect="Icon" ObjectID="_1762837540" r:id="rId35"/>
        </w:object>
      </w:r>
    </w:p>
    <w:p w14:paraId="6E3973CB" w14:textId="77777777" w:rsidR="002E29C3" w:rsidRDefault="002E29C3" w:rsidP="00C95BFF">
      <w:pPr>
        <w:rPr>
          <w:sz w:val="20"/>
        </w:rPr>
      </w:pPr>
    </w:p>
    <w:p w14:paraId="2D1C2324" w14:textId="77777777" w:rsidR="00D04419" w:rsidRDefault="00D04419" w:rsidP="00C95BFF">
      <w:pPr>
        <w:rPr>
          <w:sz w:val="20"/>
        </w:rPr>
      </w:pPr>
    </w:p>
    <w:p w14:paraId="2B7CE13D" w14:textId="77777777" w:rsidR="00D04419" w:rsidRDefault="00D04419" w:rsidP="00C95BFF">
      <w:pPr>
        <w:rPr>
          <w:sz w:val="20"/>
        </w:rPr>
      </w:pPr>
    </w:p>
    <w:p w14:paraId="70D9ADBC" w14:textId="77777777" w:rsidR="00D04419" w:rsidRDefault="00D04419" w:rsidP="00D04419">
      <w:pPr>
        <w:pStyle w:val="Heading2"/>
      </w:pPr>
      <w:bookmarkStart w:id="52" w:name="_Attachment_C_–"/>
      <w:bookmarkStart w:id="53" w:name="Attachment_C"/>
      <w:bookmarkEnd w:id="52"/>
      <w:r>
        <w:t xml:space="preserve">Attachment C </w:t>
      </w:r>
      <w:bookmarkEnd w:id="53"/>
      <w:r>
        <w:t xml:space="preserve">– Executive Order 18-04 “Policy Regarding Sexual </w:t>
      </w:r>
      <w:r w:rsidR="00C40069">
        <w:t>H</w:t>
      </w:r>
      <w:r w:rsidR="00B12137">
        <w:t>arassment</w:t>
      </w:r>
    </w:p>
    <w:p w14:paraId="69EAF78F" w14:textId="77777777" w:rsidR="00D04419" w:rsidRDefault="00D04419" w:rsidP="00D04419"/>
    <w:p w14:paraId="7628294C"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7DC54E94" w14:textId="77777777" w:rsidR="000151D4" w:rsidRDefault="000151D4" w:rsidP="00D04419"/>
    <w:p w14:paraId="15647B47" w14:textId="77777777" w:rsidR="009D62C5" w:rsidRPr="00D04419" w:rsidRDefault="009D62C5" w:rsidP="00D04419">
      <w:r>
        <w:rPr>
          <w:color w:val="2B579A"/>
          <w:shd w:val="clear" w:color="auto" w:fill="E6E6E6"/>
        </w:rPr>
        <w:object w:dxaOrig="1530" w:dyaOrig="1002" w14:anchorId="3FD9D273">
          <v:shape id="_x0000_i1027" type="#_x0000_t75" style="width:76.5pt;height:50.25pt" o:ole="">
            <v:imagedata r:id="rId36" o:title=""/>
          </v:shape>
          <o:OLEObject Type="Embed" ProgID="Acrobat.Document.2020" ShapeID="_x0000_i1027" DrawAspect="Icon" ObjectID="_1762837541" r:id="rId37"/>
        </w:object>
      </w:r>
      <w:r w:rsidR="00AA6970">
        <w:t xml:space="preserve"> </w:t>
      </w:r>
      <w:r w:rsidR="00AA6970">
        <w:tab/>
      </w:r>
      <w:bookmarkStart w:id="54" w:name="_MON_1581854760"/>
      <w:bookmarkEnd w:id="54"/>
      <w:r w:rsidR="00AA6970">
        <w:rPr>
          <w:color w:val="2B579A"/>
          <w:shd w:val="clear" w:color="auto" w:fill="E6E6E6"/>
        </w:rPr>
        <w:object w:dxaOrig="1530" w:dyaOrig="1002" w14:anchorId="226B57C0">
          <v:shape id="_x0000_i1028" type="#_x0000_t75" style="width:76.5pt;height:50.25pt" o:ole="">
            <v:imagedata r:id="rId38" o:title=""/>
          </v:shape>
          <o:OLEObject Type="Embed" ProgID="Word.Document.12" ShapeID="_x0000_i1028" DrawAspect="Icon" ObjectID="_1762837542" r:id="rId39">
            <o:FieldCodes>\s</o:FieldCodes>
          </o:OLEObject>
        </w:object>
      </w:r>
    </w:p>
    <w:p w14:paraId="4ADA21D8" w14:textId="77777777" w:rsidR="002D6ED7" w:rsidRDefault="002D6ED7" w:rsidP="00C95BFF">
      <w:pPr>
        <w:rPr>
          <w:sz w:val="20"/>
        </w:rPr>
      </w:pPr>
    </w:p>
    <w:p w14:paraId="2D512726" w14:textId="77777777" w:rsidR="002D6ED7" w:rsidRDefault="002D6ED7" w:rsidP="00C95BFF">
      <w:pPr>
        <w:rPr>
          <w:sz w:val="20"/>
        </w:rPr>
      </w:pPr>
    </w:p>
    <w:p w14:paraId="1D57A1D1" w14:textId="77777777" w:rsidR="002D6ED7" w:rsidRDefault="002D6ED7" w:rsidP="00C95BFF">
      <w:pPr>
        <w:rPr>
          <w:sz w:val="20"/>
        </w:rPr>
      </w:pPr>
    </w:p>
    <w:p w14:paraId="45E78D91" w14:textId="77777777" w:rsidR="006A62F9" w:rsidRDefault="006A62F9" w:rsidP="006A62F9">
      <w:pPr>
        <w:pStyle w:val="Heading2"/>
        <w:rPr>
          <w:b w:val="0"/>
        </w:rPr>
      </w:pPr>
      <w:bookmarkStart w:id="55" w:name="_Attachment_D_–"/>
      <w:bookmarkEnd w:id="55"/>
      <w:r>
        <w:t>Attachment D – 2018 Boycott of Israel Certification</w:t>
      </w:r>
    </w:p>
    <w:p w14:paraId="5F2EC7D2" w14:textId="77777777" w:rsidR="006A62F9" w:rsidRDefault="006A62F9" w:rsidP="006A62F9"/>
    <w:p w14:paraId="20B49C75"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4BE2EDD3" w14:textId="77777777" w:rsidR="002D6ED7" w:rsidRDefault="002D6ED7" w:rsidP="00C95BFF">
      <w:pPr>
        <w:rPr>
          <w:sz w:val="20"/>
        </w:rPr>
      </w:pPr>
    </w:p>
    <w:p w14:paraId="5BCA8FC4" w14:textId="77777777" w:rsidR="002D6ED7" w:rsidRDefault="002D6ED7" w:rsidP="00C95BFF">
      <w:pPr>
        <w:rPr>
          <w:sz w:val="20"/>
        </w:rPr>
      </w:pPr>
    </w:p>
    <w:bookmarkStart w:id="56" w:name="_MON_1598073460"/>
    <w:bookmarkEnd w:id="56"/>
    <w:p w14:paraId="04FA436C" w14:textId="77777777" w:rsidR="002D6ED7" w:rsidRDefault="006A62F9" w:rsidP="00C95BFF">
      <w:pPr>
        <w:rPr>
          <w:sz w:val="20"/>
        </w:rPr>
      </w:pPr>
      <w:r>
        <w:rPr>
          <w:color w:val="2B579A"/>
          <w:sz w:val="20"/>
          <w:shd w:val="clear" w:color="auto" w:fill="E6E6E6"/>
        </w:rPr>
        <w:object w:dxaOrig="1530" w:dyaOrig="1002" w14:anchorId="0B122FA7">
          <v:shape id="_x0000_i1029" type="#_x0000_t75" style="width:76.5pt;height:50.25pt" o:ole="">
            <v:imagedata r:id="rId40" o:title=""/>
          </v:shape>
          <o:OLEObject Type="Embed" ProgID="Word.Document.12" ShapeID="_x0000_i1029" DrawAspect="Icon" ObjectID="_1762837543" r:id="rId41">
            <o:FieldCodes>\s</o:FieldCodes>
          </o:OLEObject>
        </w:object>
      </w:r>
    </w:p>
    <w:p w14:paraId="0FF94B52" w14:textId="77777777" w:rsidR="002D6ED7" w:rsidRDefault="002D6ED7" w:rsidP="00C95BFF">
      <w:pPr>
        <w:rPr>
          <w:sz w:val="20"/>
        </w:rPr>
      </w:pPr>
    </w:p>
    <w:p w14:paraId="69CB4E65" w14:textId="77777777" w:rsidR="000151D4" w:rsidRDefault="000151D4" w:rsidP="00C95BFF">
      <w:pPr>
        <w:rPr>
          <w:sz w:val="20"/>
        </w:rPr>
      </w:pPr>
    </w:p>
    <w:p w14:paraId="378B6F14" w14:textId="77777777" w:rsidR="000151D4" w:rsidRDefault="000151D4" w:rsidP="00C95BFF">
      <w:pPr>
        <w:rPr>
          <w:sz w:val="20"/>
        </w:rPr>
      </w:pPr>
    </w:p>
    <w:p w14:paraId="7B312BCD" w14:textId="77777777" w:rsidR="000151D4" w:rsidRDefault="000151D4" w:rsidP="00C95BFF">
      <w:pPr>
        <w:rPr>
          <w:sz w:val="20"/>
        </w:rPr>
      </w:pPr>
    </w:p>
    <w:p w14:paraId="286A5A00" w14:textId="77777777" w:rsidR="000151D4" w:rsidRDefault="000151D4" w:rsidP="00C95BFF">
      <w:pPr>
        <w:rPr>
          <w:sz w:val="20"/>
        </w:rPr>
      </w:pPr>
    </w:p>
    <w:p w14:paraId="130B75AA" w14:textId="77777777" w:rsidR="000151D4" w:rsidRDefault="000151D4" w:rsidP="00C95BFF">
      <w:pPr>
        <w:rPr>
          <w:sz w:val="20"/>
        </w:rPr>
      </w:pPr>
    </w:p>
    <w:p w14:paraId="39ADAF0F" w14:textId="77777777" w:rsidR="000151D4" w:rsidRDefault="000151D4" w:rsidP="00C95BFF">
      <w:pPr>
        <w:rPr>
          <w:sz w:val="20"/>
        </w:rPr>
      </w:pPr>
    </w:p>
    <w:p w14:paraId="5721A40C" w14:textId="77777777" w:rsidR="000151D4" w:rsidRDefault="000151D4" w:rsidP="00C95BFF">
      <w:pPr>
        <w:rPr>
          <w:sz w:val="20"/>
        </w:rPr>
      </w:pPr>
    </w:p>
    <w:p w14:paraId="409F32C8" w14:textId="77777777" w:rsidR="002E29C3" w:rsidRDefault="002E29C3" w:rsidP="00C95BFF">
      <w:pPr>
        <w:rPr>
          <w:sz w:val="20"/>
        </w:rPr>
      </w:pPr>
    </w:p>
    <w:p w14:paraId="366BF501" w14:textId="77777777" w:rsidR="006B0FAE" w:rsidRDefault="006B0FAE" w:rsidP="006B0FAE">
      <w:pPr>
        <w:pStyle w:val="Heading2"/>
      </w:pPr>
      <w:bookmarkStart w:id="57" w:name="_Attachment_E_–_1"/>
      <w:bookmarkStart w:id="58" w:name="Attachment_D"/>
      <w:bookmarkEnd w:id="57"/>
      <w:r w:rsidRPr="008356F6">
        <w:t xml:space="preserve">Attachment </w:t>
      </w:r>
      <w:r w:rsidR="006A62F9">
        <w:t>E</w:t>
      </w:r>
      <w:r>
        <w:t xml:space="preserve"> </w:t>
      </w:r>
      <w:bookmarkEnd w:id="58"/>
      <w:r>
        <w:t>– Debarment Memorandum</w:t>
      </w:r>
    </w:p>
    <w:p w14:paraId="66A2F2BD" w14:textId="77777777" w:rsidR="006B0FAE" w:rsidRDefault="006B0FAE" w:rsidP="006B0FAE">
      <w:pPr>
        <w:rPr>
          <w:sz w:val="20"/>
        </w:rPr>
      </w:pPr>
    </w:p>
    <w:p w14:paraId="14473286" w14:textId="77777777" w:rsidR="006B0FAE" w:rsidRPr="00943E76" w:rsidRDefault="00BF50C4" w:rsidP="006B0FAE">
      <w:pPr>
        <w:rPr>
          <w:i/>
        </w:rPr>
      </w:pPr>
      <w:r w:rsidRPr="00BF50C4">
        <w:rPr>
          <w:i/>
        </w:rPr>
        <w:t xml:space="preserve">Grant applicant agencies must obtain the debarment status of their agency by accessing the System for Award Management website at </w:t>
      </w:r>
      <w:hyperlink r:id="rId42" w:history="1">
        <w:r w:rsidR="00492179" w:rsidRPr="0048165B">
          <w:rPr>
            <w:rStyle w:val="Hyperlink"/>
          </w:rPr>
          <w:t>https://sam.gov/search/?index=ex&amp;sort=-relevance&amp;page=1&amp;pageSize=25&amp;sfm%5BsimpleSearch%5D%5BkeywordRadio%5D=ALL&amp;sfm%5Bstatus%5D%5Bis_active%5D=true</w:t>
        </w:r>
      </w:hyperlink>
      <w:r w:rsidRPr="00BF50C4">
        <w:rPr>
          <w:i/>
        </w:rPr>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0A6A0DCF" w14:textId="77777777" w:rsidR="006B0FAE" w:rsidRDefault="006B0FAE" w:rsidP="006B0FAE">
      <w:pPr>
        <w:pBdr>
          <w:bottom w:val="single" w:sz="6" w:space="1" w:color="auto"/>
        </w:pBdr>
      </w:pPr>
    </w:p>
    <w:p w14:paraId="21A06A7C" w14:textId="77777777" w:rsidR="006B0FAE" w:rsidRDefault="006B0FAE" w:rsidP="006B0FAE"/>
    <w:p w14:paraId="2221D7F0" w14:textId="77777777" w:rsidR="006B0FAE" w:rsidRDefault="006B0FAE" w:rsidP="006B0FAE"/>
    <w:p w14:paraId="0765D135" w14:textId="77777777" w:rsidR="006B0FAE" w:rsidRDefault="006B0FAE" w:rsidP="006B0FAE"/>
    <w:p w14:paraId="68178883" w14:textId="77777777" w:rsidR="006B0FAE" w:rsidRDefault="006B0FAE" w:rsidP="006B0FAE"/>
    <w:p w14:paraId="69DCF483" w14:textId="77777777" w:rsidR="006B0FAE" w:rsidRDefault="006B0FAE" w:rsidP="006B0FAE"/>
    <w:p w14:paraId="5C9D2725" w14:textId="77777777" w:rsidR="00BF50C4" w:rsidRPr="00BF50C4" w:rsidRDefault="00BF50C4" w:rsidP="00BF50C4">
      <w:pPr>
        <w:pStyle w:val="Heading2"/>
        <w:rPr>
          <w:b w:val="0"/>
        </w:rPr>
      </w:pPr>
      <w:r w:rsidRPr="00BF50C4">
        <w:rPr>
          <w:b w:val="0"/>
        </w:rPr>
        <w:t xml:space="preserve">To:  </w:t>
      </w:r>
      <w:r w:rsidRPr="00BF50C4">
        <w:rPr>
          <w:b w:val="0"/>
        </w:rPr>
        <w:tab/>
        <w:t>Department for Children and Families</w:t>
      </w:r>
    </w:p>
    <w:p w14:paraId="13F3A351" w14:textId="77777777" w:rsidR="00BF50C4" w:rsidRPr="00BF50C4" w:rsidRDefault="00BF50C4" w:rsidP="00BF50C4">
      <w:pPr>
        <w:pStyle w:val="Heading2"/>
        <w:rPr>
          <w:b w:val="0"/>
        </w:rPr>
      </w:pPr>
    </w:p>
    <w:p w14:paraId="04CD0AFC" w14:textId="77777777" w:rsidR="00BF50C4" w:rsidRPr="00BF50C4" w:rsidRDefault="00BF50C4" w:rsidP="00BF50C4">
      <w:pPr>
        <w:pStyle w:val="Heading2"/>
        <w:rPr>
          <w:b w:val="0"/>
          <w:i/>
          <w:color w:val="0070C0"/>
        </w:rPr>
      </w:pPr>
      <w:r w:rsidRPr="00BF50C4">
        <w:rPr>
          <w:b w:val="0"/>
        </w:rPr>
        <w:t xml:space="preserve">From: </w:t>
      </w:r>
      <w:r w:rsidRPr="00BF50C4">
        <w:rPr>
          <w:b w:val="0"/>
        </w:rPr>
        <w:tab/>
      </w:r>
      <w:r w:rsidRPr="00BF50C4">
        <w:rPr>
          <w:b w:val="0"/>
          <w:i/>
          <w:color w:val="0070C0"/>
        </w:rPr>
        <w:t>[enter Applicant Agency]</w:t>
      </w:r>
    </w:p>
    <w:p w14:paraId="492B0DA2" w14:textId="77777777" w:rsidR="00BF50C4" w:rsidRPr="00BF50C4" w:rsidRDefault="00BF50C4" w:rsidP="00BF50C4">
      <w:pPr>
        <w:pStyle w:val="Heading2"/>
        <w:ind w:firstLine="720"/>
        <w:rPr>
          <w:b w:val="0"/>
          <w:i/>
          <w:color w:val="0070C0"/>
        </w:rPr>
      </w:pPr>
      <w:r w:rsidRPr="00BF50C4">
        <w:rPr>
          <w:b w:val="0"/>
          <w:i/>
          <w:color w:val="0070C0"/>
        </w:rPr>
        <w:t>[enter Name and Title]</w:t>
      </w:r>
    </w:p>
    <w:p w14:paraId="13B6E083" w14:textId="77777777" w:rsidR="00BF50C4" w:rsidRPr="00BF50C4" w:rsidRDefault="00BF50C4" w:rsidP="00BF50C4">
      <w:pPr>
        <w:pStyle w:val="Heading2"/>
        <w:rPr>
          <w:b w:val="0"/>
        </w:rPr>
      </w:pPr>
    </w:p>
    <w:p w14:paraId="69CFC134" w14:textId="77777777" w:rsidR="00BF50C4" w:rsidRPr="00BF50C4" w:rsidRDefault="00BF50C4" w:rsidP="00BF50C4">
      <w:pPr>
        <w:pStyle w:val="Heading2"/>
        <w:rPr>
          <w:b w:val="0"/>
        </w:rPr>
      </w:pPr>
      <w:r w:rsidRPr="00BF50C4">
        <w:rPr>
          <w:b w:val="0"/>
        </w:rPr>
        <w:t xml:space="preserve">RE:  </w:t>
      </w:r>
      <w:r w:rsidRPr="00BF50C4">
        <w:rPr>
          <w:b w:val="0"/>
        </w:rPr>
        <w:tab/>
        <w:t>Debarment Memorandum</w:t>
      </w:r>
    </w:p>
    <w:p w14:paraId="6233C9E5" w14:textId="77777777" w:rsidR="00BF50C4" w:rsidRPr="00BF50C4" w:rsidRDefault="00BF50C4" w:rsidP="00BF50C4">
      <w:pPr>
        <w:pStyle w:val="Heading2"/>
        <w:rPr>
          <w:b w:val="0"/>
        </w:rPr>
      </w:pPr>
    </w:p>
    <w:p w14:paraId="77D54681" w14:textId="77777777" w:rsidR="00BF50C4" w:rsidRPr="00BF50C4" w:rsidRDefault="00BF50C4" w:rsidP="00BF50C4">
      <w:pPr>
        <w:pStyle w:val="Heading2"/>
        <w:rPr>
          <w:b w:val="0"/>
        </w:rPr>
      </w:pPr>
      <w:r w:rsidRPr="00BF50C4">
        <w:rPr>
          <w:b w:val="0"/>
        </w:rPr>
        <w:t>Date:</w:t>
      </w:r>
      <w:r w:rsidRPr="00BF50C4">
        <w:rPr>
          <w:b w:val="0"/>
        </w:rPr>
        <w:tab/>
      </w:r>
      <w:r w:rsidRPr="00BF50C4">
        <w:rPr>
          <w:b w:val="0"/>
          <w:i/>
          <w:color w:val="0070C0"/>
        </w:rPr>
        <w:t>[enter date]</w:t>
      </w:r>
    </w:p>
    <w:p w14:paraId="4BFECDC8" w14:textId="77777777" w:rsidR="00BF50C4" w:rsidRPr="00BF50C4" w:rsidRDefault="00BF50C4" w:rsidP="00BF50C4">
      <w:pPr>
        <w:pStyle w:val="Heading2"/>
        <w:rPr>
          <w:b w:val="0"/>
        </w:rPr>
      </w:pPr>
    </w:p>
    <w:p w14:paraId="09294282" w14:textId="77777777" w:rsidR="00BF50C4" w:rsidRPr="00BF50C4" w:rsidRDefault="00BF50C4" w:rsidP="00BF50C4">
      <w:pPr>
        <w:pStyle w:val="Heading2"/>
        <w:rPr>
          <w:b w:val="0"/>
        </w:rPr>
      </w:pPr>
    </w:p>
    <w:p w14:paraId="0EE92855" w14:textId="77777777" w:rsidR="00BF50C4" w:rsidRPr="00BF50C4" w:rsidRDefault="00BF50C4" w:rsidP="00BF50C4">
      <w:pPr>
        <w:pStyle w:val="Heading2"/>
        <w:rPr>
          <w:b w:val="0"/>
        </w:rPr>
      </w:pPr>
    </w:p>
    <w:p w14:paraId="21BCF3B6" w14:textId="77777777" w:rsidR="00BF50C4" w:rsidRPr="00BF50C4" w:rsidRDefault="00BF50C4" w:rsidP="00BF50C4">
      <w:pPr>
        <w:pStyle w:val="Heading2"/>
        <w:rPr>
          <w:b w:val="0"/>
        </w:rPr>
      </w:pPr>
      <w:r w:rsidRPr="00BF50C4">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68DE54BF" w14:textId="77777777" w:rsidR="00BF50C4" w:rsidRPr="00BF50C4" w:rsidRDefault="00BF50C4" w:rsidP="00BF50C4">
      <w:pPr>
        <w:pStyle w:val="Heading2"/>
        <w:rPr>
          <w:b w:val="0"/>
        </w:rPr>
      </w:pPr>
    </w:p>
    <w:p w14:paraId="3466161A" w14:textId="77777777" w:rsidR="006B0FAE" w:rsidRDefault="00BF50C4" w:rsidP="00BF50C4">
      <w:pPr>
        <w:pStyle w:val="Heading2"/>
      </w:pPr>
      <w:r w:rsidRPr="00BF50C4">
        <w:rPr>
          <w:b w:val="0"/>
        </w:rPr>
        <w:t xml:space="preserve">This memorandum attests to the fact that we, </w:t>
      </w:r>
      <w:r w:rsidRPr="00BF50C4">
        <w:rPr>
          <w:b w:val="0"/>
          <w:i/>
          <w:color w:val="0070C0"/>
        </w:rPr>
        <w:t>[Applicant Agency]</w:t>
      </w:r>
      <w:r w:rsidRPr="00BF50C4">
        <w:rPr>
          <w:b w:val="0"/>
        </w:rPr>
        <w:t xml:space="preserve">, are in compliance with all debarment requirements for conducting business with DCF as stated above. Agency has registered with GSA and has subsequently verified their status as active as of today’s date. </w:t>
      </w:r>
      <w:r w:rsidRPr="00BF50C4">
        <w:rPr>
          <w:b w:val="0"/>
          <w:i/>
          <w:color w:val="0070C0"/>
        </w:rPr>
        <w:t>[Applicant Agency]</w:t>
      </w:r>
      <w:r w:rsidRPr="00BF50C4">
        <w:rPr>
          <w:b w:val="0"/>
        </w:rPr>
        <w:t xml:space="preserve"> is not on the list of excluded organizations as of today’s date.</w:t>
      </w:r>
    </w:p>
    <w:p w14:paraId="4B6AC0CE" w14:textId="77777777" w:rsidR="006B0FAE" w:rsidRDefault="006B0FAE" w:rsidP="006B0FAE">
      <w:pPr>
        <w:tabs>
          <w:tab w:val="left" w:pos="2830"/>
        </w:tabs>
        <w:rPr>
          <w:sz w:val="20"/>
        </w:rPr>
      </w:pPr>
      <w:r>
        <w:rPr>
          <w:sz w:val="20"/>
        </w:rPr>
        <w:tab/>
      </w:r>
    </w:p>
    <w:p w14:paraId="5973851D" w14:textId="77777777" w:rsidR="006B0FAE" w:rsidRDefault="006B0FAE" w:rsidP="006B0FAE"/>
    <w:p w14:paraId="3FC6810D" w14:textId="77777777" w:rsidR="006B0FAE" w:rsidRDefault="006B0FAE" w:rsidP="006B0FAE">
      <w:pPr>
        <w:ind w:right="72"/>
        <w:jc w:val="both"/>
        <w:rPr>
          <w:rFonts w:ascii="Arial" w:hAnsi="Arial" w:cs="Arial"/>
          <w:sz w:val="16"/>
          <w:szCs w:val="16"/>
        </w:rPr>
      </w:pPr>
    </w:p>
    <w:p w14:paraId="3D51AF8E" w14:textId="77777777" w:rsidR="006B0FAE" w:rsidRDefault="006B0FAE" w:rsidP="006B0FAE">
      <w:pPr>
        <w:ind w:right="72"/>
        <w:jc w:val="both"/>
        <w:rPr>
          <w:rFonts w:ascii="Arial" w:hAnsi="Arial" w:cs="Arial"/>
          <w:sz w:val="16"/>
          <w:szCs w:val="16"/>
        </w:rPr>
      </w:pPr>
    </w:p>
    <w:p w14:paraId="01C8C0A4" w14:textId="77777777" w:rsidR="006B0FAE" w:rsidRDefault="006B0FAE" w:rsidP="006B0FAE">
      <w:pPr>
        <w:ind w:right="72"/>
        <w:jc w:val="both"/>
        <w:rPr>
          <w:rFonts w:ascii="Arial" w:hAnsi="Arial" w:cs="Arial"/>
          <w:sz w:val="16"/>
          <w:szCs w:val="16"/>
        </w:rPr>
      </w:pPr>
    </w:p>
    <w:p w14:paraId="0D931631" w14:textId="77777777" w:rsidR="006B0FAE" w:rsidRDefault="006B0FAE" w:rsidP="006B0FAE">
      <w:pPr>
        <w:ind w:right="72"/>
        <w:jc w:val="both"/>
        <w:rPr>
          <w:rFonts w:ascii="Arial" w:hAnsi="Arial" w:cs="Arial"/>
          <w:sz w:val="16"/>
          <w:szCs w:val="16"/>
        </w:rPr>
      </w:pPr>
    </w:p>
    <w:p w14:paraId="5EC71BA2" w14:textId="77777777" w:rsidR="002E29C3" w:rsidRDefault="002E29C3" w:rsidP="00C95BFF">
      <w:pPr>
        <w:rPr>
          <w:sz w:val="20"/>
        </w:rPr>
      </w:pPr>
    </w:p>
    <w:p w14:paraId="177C11C9" w14:textId="77777777" w:rsidR="002E29C3" w:rsidRDefault="002E29C3" w:rsidP="00C95BFF">
      <w:pPr>
        <w:rPr>
          <w:sz w:val="20"/>
        </w:rPr>
      </w:pPr>
    </w:p>
    <w:p w14:paraId="0DC31022" w14:textId="77777777" w:rsidR="002E29C3" w:rsidRDefault="002E29C3" w:rsidP="00C95BFF">
      <w:pPr>
        <w:rPr>
          <w:sz w:val="20"/>
        </w:rPr>
      </w:pPr>
    </w:p>
    <w:p w14:paraId="0F4EA01A" w14:textId="77777777" w:rsidR="00C95BFF" w:rsidRPr="00927BA7" w:rsidRDefault="00C95BFF" w:rsidP="002A0914">
      <w:pPr>
        <w:pStyle w:val="Heading2"/>
      </w:pPr>
      <w:bookmarkStart w:id="59" w:name="_Attachment_E_–"/>
      <w:bookmarkStart w:id="60" w:name="Attachment_E"/>
      <w:bookmarkStart w:id="61" w:name="_Toc372107566"/>
      <w:bookmarkEnd w:id="59"/>
      <w:r w:rsidRPr="00927BA7">
        <w:t xml:space="preserve">Attachment </w:t>
      </w:r>
      <w:r w:rsidR="006A62F9">
        <w:t>F</w:t>
      </w:r>
      <w:r w:rsidR="00464D20" w:rsidRPr="00927BA7">
        <w:t xml:space="preserve"> </w:t>
      </w:r>
      <w:bookmarkEnd w:id="60"/>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1"/>
    </w:p>
    <w:p w14:paraId="5660BE51" w14:textId="77777777" w:rsidR="00D36533" w:rsidRDefault="00D36533" w:rsidP="00BE2430">
      <w:pPr>
        <w:rPr>
          <w:b/>
          <w:sz w:val="20"/>
        </w:rPr>
      </w:pPr>
    </w:p>
    <w:p w14:paraId="5871FE18" w14:textId="77777777" w:rsidR="0061055D" w:rsidRDefault="00BE2430" w:rsidP="00BE2430">
      <w:pPr>
        <w:rPr>
          <w:b/>
          <w:sz w:val="20"/>
        </w:rPr>
      </w:pPr>
      <w:r w:rsidRPr="00927BA7">
        <w:rPr>
          <w:b/>
          <w:sz w:val="20"/>
        </w:rPr>
        <w:t>SPECIFIC TERMS AND CONDITION</w:t>
      </w:r>
      <w:r w:rsidR="0061055D">
        <w:rPr>
          <w:b/>
          <w:sz w:val="20"/>
        </w:rPr>
        <w:t>S</w:t>
      </w:r>
    </w:p>
    <w:p w14:paraId="282DC24D" w14:textId="77777777" w:rsidR="00BE2430" w:rsidRPr="00927BA7" w:rsidRDefault="00133E79" w:rsidP="00BE2430">
      <w:pPr>
        <w:rPr>
          <w:b/>
          <w:sz w:val="20"/>
        </w:rPr>
      </w:pPr>
      <w:r>
        <w:rPr>
          <w:b/>
          <w:sz w:val="20"/>
        </w:rPr>
        <w:t>NOTIFICATION OF GRANT AWARD</w:t>
      </w:r>
    </w:p>
    <w:p w14:paraId="7E83C6CE"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2" w:name="Definitions"/>
      <w:r w:rsidRPr="0036232C">
        <w:rPr>
          <w:b/>
          <w:sz w:val="20"/>
          <w:szCs w:val="20"/>
        </w:rPr>
        <w:t>DEFINITIONS</w:t>
      </w:r>
      <w:bookmarkEnd w:id="62"/>
    </w:p>
    <w:p w14:paraId="206ECDF1"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55DF48D4"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14:paraId="71F9C248"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159F391F"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185F2292"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14BDF962"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5714DCDF"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3" w:name="Notices_Correspondence"/>
      <w:r w:rsidRPr="0036232C">
        <w:rPr>
          <w:b/>
          <w:sz w:val="20"/>
          <w:szCs w:val="20"/>
        </w:rPr>
        <w:t>NOTICES AND CORRESPONDENCE</w:t>
      </w:r>
      <w:bookmarkEnd w:id="63"/>
    </w:p>
    <w:p w14:paraId="566A40A9" w14:textId="77777777" w:rsidR="0036232C" w:rsidRPr="0036232C" w:rsidRDefault="0036232C" w:rsidP="00E156D9">
      <w:pPr>
        <w:widowControl/>
        <w:numPr>
          <w:ilvl w:val="0"/>
          <w:numId w:val="8"/>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453F7194" w14:textId="77777777" w:rsidR="0036232C" w:rsidRPr="0036232C" w:rsidRDefault="0036232C" w:rsidP="00E156D9">
      <w:pPr>
        <w:widowControl/>
        <w:numPr>
          <w:ilvl w:val="0"/>
          <w:numId w:val="8"/>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2DF520F8"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4" w:name="Grant_Award"/>
      <w:r w:rsidRPr="0036232C">
        <w:rPr>
          <w:b/>
          <w:sz w:val="20"/>
          <w:szCs w:val="20"/>
        </w:rPr>
        <w:t>GRANT AWARD</w:t>
      </w:r>
      <w:bookmarkEnd w:id="64"/>
    </w:p>
    <w:p w14:paraId="2FFE9AA5" w14:textId="77777777" w:rsidR="00E90AC1" w:rsidRPr="00E90AC1" w:rsidRDefault="00E90AC1" w:rsidP="00E156D9">
      <w:pPr>
        <w:numPr>
          <w:ilvl w:val="0"/>
          <w:numId w:val="7"/>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14:paraId="557F6988" w14:textId="77777777" w:rsidR="0036232C" w:rsidRPr="0036232C" w:rsidRDefault="00E90AC1" w:rsidP="00E156D9">
      <w:pPr>
        <w:widowControl/>
        <w:numPr>
          <w:ilvl w:val="0"/>
          <w:numId w:val="7"/>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14006C16" w14:textId="77777777" w:rsidR="0036232C" w:rsidRPr="0036232C" w:rsidRDefault="00E90AC1" w:rsidP="00E156D9">
      <w:pPr>
        <w:widowControl/>
        <w:numPr>
          <w:ilvl w:val="0"/>
          <w:numId w:val="7"/>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6F3F4E1F" w14:textId="77777777" w:rsidR="0036232C" w:rsidRPr="00D36533" w:rsidRDefault="0036232C" w:rsidP="00E156D9">
      <w:pPr>
        <w:widowControl/>
        <w:numPr>
          <w:ilvl w:val="0"/>
          <w:numId w:val="7"/>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6AA4FC10"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65" w:name="Principal_Place_Performance"/>
      <w:r w:rsidRPr="0036232C">
        <w:rPr>
          <w:b/>
          <w:sz w:val="20"/>
          <w:szCs w:val="20"/>
        </w:rPr>
        <w:t>PRINCIPAL PLACE OF PERFORMANCE</w:t>
      </w:r>
      <w:bookmarkEnd w:id="65"/>
    </w:p>
    <w:p w14:paraId="5666D4F1"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4204074E"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66" w:name="Inspection_Acceptance"/>
      <w:r w:rsidRPr="0036232C">
        <w:rPr>
          <w:b/>
          <w:sz w:val="20"/>
          <w:szCs w:val="20"/>
        </w:rPr>
        <w:t>INSPECTION AND ACCEPTANCE</w:t>
      </w:r>
      <w:bookmarkEnd w:id="66"/>
    </w:p>
    <w:p w14:paraId="2F990870" w14:textId="77777777" w:rsidR="0036232C" w:rsidRPr="0036232C" w:rsidRDefault="0036232C" w:rsidP="00E156D9">
      <w:pPr>
        <w:widowControl/>
        <w:numPr>
          <w:ilvl w:val="0"/>
          <w:numId w:val="6"/>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1CE58702" w14:textId="77777777" w:rsidR="0036232C" w:rsidRPr="0036232C" w:rsidRDefault="0036232C" w:rsidP="00E156D9">
      <w:pPr>
        <w:widowControl/>
        <w:numPr>
          <w:ilvl w:val="0"/>
          <w:numId w:val="6"/>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2C7914CB" w14:textId="77777777" w:rsidR="0036232C" w:rsidRPr="0036232C" w:rsidRDefault="0036232C" w:rsidP="00E156D9">
      <w:pPr>
        <w:widowControl/>
        <w:numPr>
          <w:ilvl w:val="0"/>
          <w:numId w:val="6"/>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3C1F8B02"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67" w:name="Special_Grant_Requirements"/>
      <w:r w:rsidRPr="0036232C">
        <w:rPr>
          <w:b/>
          <w:sz w:val="20"/>
          <w:szCs w:val="20"/>
        </w:rPr>
        <w:t>SPECIAL GRANT REQUIREMENTS</w:t>
      </w:r>
      <w:bookmarkEnd w:id="67"/>
    </w:p>
    <w:p w14:paraId="2124AEB6"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174F2D93"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68" w:name="Order_Precedence"/>
      <w:r w:rsidRPr="0036232C">
        <w:rPr>
          <w:b/>
          <w:sz w:val="20"/>
          <w:szCs w:val="20"/>
        </w:rPr>
        <w:t>ORDER OF PRECEDENCE</w:t>
      </w:r>
      <w:bookmarkEnd w:id="68"/>
    </w:p>
    <w:p w14:paraId="53940F62"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721EF82B" w14:textId="77777777" w:rsidR="0036232C" w:rsidRDefault="0043623C" w:rsidP="00E156D9">
      <w:pPr>
        <w:widowControl/>
        <w:numPr>
          <w:ilvl w:val="0"/>
          <w:numId w:val="10"/>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29237419" w14:textId="77777777" w:rsidR="00E90AC1" w:rsidRDefault="00E90AC1" w:rsidP="00E156D9">
      <w:pPr>
        <w:widowControl/>
        <w:numPr>
          <w:ilvl w:val="0"/>
          <w:numId w:val="10"/>
        </w:numPr>
        <w:autoSpaceDE/>
        <w:autoSpaceDN/>
        <w:adjustRightInd/>
        <w:rPr>
          <w:sz w:val="20"/>
          <w:szCs w:val="20"/>
        </w:rPr>
      </w:pPr>
      <w:r>
        <w:rPr>
          <w:sz w:val="20"/>
          <w:szCs w:val="20"/>
        </w:rPr>
        <w:t>Amendments to the Award</w:t>
      </w:r>
    </w:p>
    <w:p w14:paraId="50299AE7" w14:textId="77777777" w:rsidR="00E90AC1" w:rsidRPr="00927BA7" w:rsidRDefault="00E90AC1" w:rsidP="00E156D9">
      <w:pPr>
        <w:widowControl/>
        <w:numPr>
          <w:ilvl w:val="0"/>
          <w:numId w:val="10"/>
        </w:numPr>
        <w:autoSpaceDE/>
        <w:autoSpaceDN/>
        <w:adjustRightInd/>
        <w:rPr>
          <w:sz w:val="20"/>
          <w:szCs w:val="20"/>
        </w:rPr>
      </w:pPr>
      <w:r>
        <w:rPr>
          <w:sz w:val="20"/>
          <w:szCs w:val="20"/>
        </w:rPr>
        <w:t>The Award</w:t>
      </w:r>
    </w:p>
    <w:p w14:paraId="6728761E" w14:textId="77777777" w:rsidR="0036232C" w:rsidRPr="0036232C" w:rsidRDefault="0043623C" w:rsidP="00E156D9">
      <w:pPr>
        <w:widowControl/>
        <w:numPr>
          <w:ilvl w:val="0"/>
          <w:numId w:val="10"/>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164853D0" w14:textId="77777777" w:rsidR="0036232C" w:rsidRPr="0036232C" w:rsidRDefault="0036232C" w:rsidP="00E156D9">
      <w:pPr>
        <w:widowControl/>
        <w:numPr>
          <w:ilvl w:val="0"/>
          <w:numId w:val="10"/>
        </w:numPr>
        <w:autoSpaceDE/>
        <w:autoSpaceDN/>
        <w:adjustRightInd/>
        <w:rPr>
          <w:sz w:val="20"/>
          <w:szCs w:val="20"/>
        </w:rPr>
      </w:pPr>
      <w:r w:rsidRPr="0036232C">
        <w:rPr>
          <w:sz w:val="20"/>
          <w:szCs w:val="20"/>
        </w:rPr>
        <w:t>Other provisions of this Grant, whether incorporated by reference or otherwise.</w:t>
      </w:r>
    </w:p>
    <w:p w14:paraId="6FC41027"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69" w:name="General_Relationship"/>
      <w:r w:rsidRPr="0036232C">
        <w:rPr>
          <w:b/>
          <w:sz w:val="20"/>
          <w:szCs w:val="20"/>
        </w:rPr>
        <w:t>GENERAL RELATIONSHIP</w:t>
      </w:r>
      <w:bookmarkEnd w:id="69"/>
    </w:p>
    <w:p w14:paraId="4FAC8DD8"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14:paraId="29CA840B"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0" w:name="SOW"/>
      <w:r w:rsidRPr="0036232C">
        <w:rPr>
          <w:b/>
          <w:sz w:val="20"/>
          <w:szCs w:val="20"/>
        </w:rPr>
        <w:t>SCOPE OF WORK AND DELIVERABLES</w:t>
      </w:r>
      <w:bookmarkEnd w:id="70"/>
    </w:p>
    <w:p w14:paraId="5938550A"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61233F91"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1" w:name="SOW_Background"/>
      <w:r w:rsidRPr="0036232C">
        <w:rPr>
          <w:b/>
          <w:i/>
          <w:sz w:val="20"/>
          <w:szCs w:val="20"/>
        </w:rPr>
        <w:t>BACKGROUND AND SCOPE</w:t>
      </w:r>
      <w:bookmarkEnd w:id="71"/>
    </w:p>
    <w:p w14:paraId="204A7CD6"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2" w:name="SOW_Services"/>
      <w:r w:rsidRPr="0036232C">
        <w:rPr>
          <w:b/>
          <w:i/>
          <w:sz w:val="20"/>
          <w:szCs w:val="20"/>
        </w:rPr>
        <w:t>SERVICES TO BE PROVIDED</w:t>
      </w:r>
      <w:r w:rsidRPr="0036232C">
        <w:rPr>
          <w:b/>
          <w:sz w:val="20"/>
          <w:szCs w:val="20"/>
        </w:rPr>
        <w:t xml:space="preserve"> </w:t>
      </w:r>
      <w:bookmarkEnd w:id="72"/>
    </w:p>
    <w:p w14:paraId="64A3EB71"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3" w:name="SOW_Performance"/>
      <w:r w:rsidRPr="0036232C">
        <w:rPr>
          <w:b/>
          <w:i/>
          <w:sz w:val="20"/>
          <w:szCs w:val="20"/>
        </w:rPr>
        <w:t>PERFORMANCE MEASURES</w:t>
      </w:r>
      <w:bookmarkEnd w:id="73"/>
    </w:p>
    <w:p w14:paraId="7F8C35BF"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4" w:name="SOW_Deliverables"/>
      <w:r w:rsidRPr="0036232C">
        <w:rPr>
          <w:b/>
          <w:i/>
          <w:sz w:val="20"/>
          <w:szCs w:val="20"/>
        </w:rPr>
        <w:t>DELIVERABLES AND REPORTING REQUIREMENTS</w:t>
      </w:r>
      <w:bookmarkEnd w:id="74"/>
    </w:p>
    <w:p w14:paraId="40F6EF93"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5C51B8BC"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4628F870" w14:textId="77777777" w:rsidR="0036232C" w:rsidRPr="0036232C" w:rsidRDefault="0036232C" w:rsidP="0036232C">
      <w:pPr>
        <w:ind w:left="2880"/>
        <w:rPr>
          <w:sz w:val="20"/>
          <w:szCs w:val="20"/>
        </w:rPr>
      </w:pPr>
      <w:r w:rsidRPr="0036232C">
        <w:rPr>
          <w:sz w:val="20"/>
          <w:szCs w:val="20"/>
        </w:rPr>
        <w:t xml:space="preserve">     Status Report (Form OGC-1006)</w:t>
      </w:r>
    </w:p>
    <w:p w14:paraId="2CCFA8FF"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3592FCFA"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2FFE174"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0D7908CB"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77530B91" w14:textId="77777777" w:rsidR="0036232C" w:rsidRPr="0036232C" w:rsidRDefault="0036232C" w:rsidP="00E156D9">
      <w:pPr>
        <w:pStyle w:val="ListParagraph"/>
        <w:widowControl/>
        <w:numPr>
          <w:ilvl w:val="0"/>
          <w:numId w:val="13"/>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47EF9FE1"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4ED54B49" w14:textId="77777777" w:rsidR="0036232C" w:rsidRDefault="0036232C" w:rsidP="00E156D9">
      <w:pPr>
        <w:pStyle w:val="ListParagraph"/>
        <w:widowControl/>
        <w:numPr>
          <w:ilvl w:val="0"/>
          <w:numId w:val="13"/>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67B61379" w14:textId="77777777" w:rsidR="002C3512" w:rsidRPr="0036232C" w:rsidRDefault="002C3512" w:rsidP="00E156D9">
      <w:pPr>
        <w:pStyle w:val="ListParagraph"/>
        <w:widowControl/>
        <w:numPr>
          <w:ilvl w:val="0"/>
          <w:numId w:val="13"/>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4F15EEA2"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43" w:history="1">
        <w:r w:rsidR="006159C2" w:rsidRPr="00671BB7">
          <w:rPr>
            <w:rStyle w:val="Hyperlink"/>
            <w:b/>
            <w:sz w:val="20"/>
            <w:szCs w:val="20"/>
          </w:rPr>
          <w:t>http://www.dcf.ks.gov/Agency/Operations/Pages/Grantee-Resources.aspx</w:t>
        </w:r>
      </w:hyperlink>
      <w:r w:rsidR="006159C2">
        <w:rPr>
          <w:b/>
          <w:sz w:val="20"/>
          <w:szCs w:val="20"/>
        </w:rPr>
        <w:t>.</w:t>
      </w:r>
    </w:p>
    <w:p w14:paraId="1770A95A" w14:textId="77777777" w:rsidR="0036232C" w:rsidRPr="0036232C" w:rsidRDefault="0036232C" w:rsidP="0036232C">
      <w:pPr>
        <w:ind w:left="2160" w:firstLine="720"/>
        <w:rPr>
          <w:b/>
          <w:sz w:val="20"/>
          <w:szCs w:val="20"/>
        </w:rPr>
      </w:pPr>
      <w:r w:rsidRPr="0036232C">
        <w:rPr>
          <w:b/>
          <w:sz w:val="20"/>
          <w:szCs w:val="20"/>
        </w:rPr>
        <w:t>Status Reports are due as follows:</w:t>
      </w:r>
    </w:p>
    <w:p w14:paraId="581D95C5"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020789A0"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7637778B"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w:t>
      </w:r>
      <w:r w:rsidRPr="0036232C">
        <w:rPr>
          <w:sz w:val="20"/>
          <w:szCs w:val="20"/>
        </w:rPr>
        <w:lastRenderedPageBreak/>
        <w:t xml:space="preserve">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14:paraId="48F20715" w14:textId="77777777" w:rsidR="0036232C" w:rsidRPr="0036232C" w:rsidRDefault="0036232C" w:rsidP="0036232C">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08069DA7" w14:textId="77777777"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00DACE2A"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6523C11A"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27B3E3DB"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75" w:name="SOW_State_Resources"/>
      <w:r w:rsidR="005D3119">
        <w:rPr>
          <w:b/>
          <w:i/>
          <w:sz w:val="20"/>
          <w:szCs w:val="20"/>
        </w:rPr>
        <w:t>STATE</w:t>
      </w:r>
      <w:r w:rsidRPr="0036232C">
        <w:rPr>
          <w:b/>
          <w:i/>
          <w:sz w:val="20"/>
          <w:szCs w:val="20"/>
        </w:rPr>
        <w:t xml:space="preserve"> RESOURCES TO BE PROVIDED</w:t>
      </w:r>
      <w:bookmarkEnd w:id="75"/>
    </w:p>
    <w:p w14:paraId="3B390C98"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76" w:name="Funding"/>
      <w:r w:rsidRPr="0036232C">
        <w:rPr>
          <w:b/>
          <w:sz w:val="20"/>
          <w:szCs w:val="20"/>
        </w:rPr>
        <w:t xml:space="preserve">FUNDING </w:t>
      </w:r>
    </w:p>
    <w:bookmarkEnd w:id="76"/>
    <w:p w14:paraId="16A4FA5D"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52257EC7"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037D6C97"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77" w:name="Funding_Availability"/>
      <w:r w:rsidRPr="0036232C">
        <w:rPr>
          <w:b/>
          <w:i/>
          <w:sz w:val="20"/>
          <w:szCs w:val="20"/>
        </w:rPr>
        <w:t>AVAILABILITY OF ANTICIPATED FEDERAL FUNDS</w:t>
      </w:r>
      <w:bookmarkEnd w:id="77"/>
    </w:p>
    <w:p w14:paraId="7DBB9D97"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2199A7AA"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78" w:name="Funding_Cost"/>
      <w:r w:rsidRPr="0036232C">
        <w:rPr>
          <w:b/>
          <w:i/>
          <w:sz w:val="20"/>
          <w:szCs w:val="20"/>
        </w:rPr>
        <w:t>COST PRINCIPLES</w:t>
      </w:r>
      <w:bookmarkEnd w:id="78"/>
    </w:p>
    <w:p w14:paraId="1EC1D756"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0D6EC906" w14:textId="77777777" w:rsidR="0019307F" w:rsidRPr="0088690B" w:rsidRDefault="0019307F" w:rsidP="00E156D9">
      <w:pPr>
        <w:widowControl/>
        <w:numPr>
          <w:ilvl w:val="0"/>
          <w:numId w:val="12"/>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4">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14:paraId="6E22A94B" w14:textId="77777777" w:rsidR="0019307F" w:rsidRPr="0088690B" w:rsidRDefault="0019307F" w:rsidP="0019307F">
      <w:pPr>
        <w:ind w:left="3960"/>
        <w:rPr>
          <w:sz w:val="20"/>
          <w:szCs w:val="20"/>
        </w:rPr>
      </w:pPr>
    </w:p>
    <w:p w14:paraId="42C59257" w14:textId="77777777" w:rsidR="0019307F" w:rsidRPr="0088690B" w:rsidRDefault="0019307F" w:rsidP="00E156D9">
      <w:pPr>
        <w:widowControl/>
        <w:numPr>
          <w:ilvl w:val="0"/>
          <w:numId w:val="12"/>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follow-up which is included in 2 CFR, Part 200), 123, 134, and 136. For more information on the Super Circular, visit: </w:t>
      </w:r>
      <w:hyperlink r:id="rId45" w:history="1">
        <w:r w:rsidRPr="0088690B">
          <w:rPr>
            <w:rStyle w:val="Hyperlink"/>
            <w:sz w:val="20"/>
            <w:szCs w:val="20"/>
          </w:rPr>
          <w:t>https://www.whitehouse.gov/omb/information-for-agencies/circulars/</w:t>
        </w:r>
      </w:hyperlink>
      <w:r w:rsidRPr="0088690B">
        <w:rPr>
          <w:sz w:val="20"/>
          <w:szCs w:val="20"/>
        </w:rPr>
        <w:t xml:space="preserve">. </w:t>
      </w:r>
    </w:p>
    <w:p w14:paraId="308BE341"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79" w:name="Funding_Allowable"/>
      <w:r w:rsidRPr="0036232C">
        <w:rPr>
          <w:b/>
          <w:i/>
          <w:sz w:val="20"/>
          <w:szCs w:val="20"/>
        </w:rPr>
        <w:t>ALLOWABLE COSTS</w:t>
      </w:r>
      <w:bookmarkEnd w:id="79"/>
    </w:p>
    <w:p w14:paraId="019A11AE" w14:textId="77777777"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14:paraId="0EA4E441"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0" w:name="Funding_Ineligible"/>
      <w:r w:rsidRPr="0036232C">
        <w:rPr>
          <w:b/>
          <w:i/>
          <w:sz w:val="20"/>
          <w:szCs w:val="20"/>
        </w:rPr>
        <w:t>INELIGIBLE ITEMS</w:t>
      </w:r>
      <w:bookmarkEnd w:id="80"/>
    </w:p>
    <w:p w14:paraId="66D55340" w14:textId="77777777" w:rsidR="0036232C" w:rsidRPr="0036232C" w:rsidRDefault="0036232C" w:rsidP="0036232C">
      <w:pPr>
        <w:ind w:left="2880"/>
        <w:rPr>
          <w:sz w:val="20"/>
          <w:szCs w:val="20"/>
        </w:rPr>
      </w:pPr>
      <w:r w:rsidRPr="0036232C">
        <w:rPr>
          <w:sz w:val="20"/>
          <w:szCs w:val="20"/>
        </w:rPr>
        <w:t xml:space="preserve">Items ineligible for grant award reimbursement include: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20E7A817"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 xml:space="preserve">Grant funds may not be used to pay late fees, finance charges, interest, or any costs associated with late </w:t>
      </w:r>
      <w:r w:rsidRPr="0036232C">
        <w:rPr>
          <w:sz w:val="20"/>
          <w:szCs w:val="20"/>
        </w:rPr>
        <w:lastRenderedPageBreak/>
        <w:t>or overdue bills. All such costs are the sole responsibility of the Grantee.</w:t>
      </w:r>
    </w:p>
    <w:p w14:paraId="72283073"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1" w:name="Funding_Proportionate"/>
      <w:r w:rsidRPr="0036232C">
        <w:rPr>
          <w:b/>
          <w:i/>
          <w:sz w:val="20"/>
          <w:szCs w:val="20"/>
        </w:rPr>
        <w:t>PROPORTIONATE FUNDING</w:t>
      </w:r>
      <w:bookmarkEnd w:id="81"/>
    </w:p>
    <w:p w14:paraId="0AD7B187"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0FC2445D"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2" w:name="Funding_Duplication"/>
      <w:r w:rsidRPr="0036232C">
        <w:rPr>
          <w:b/>
          <w:i/>
          <w:sz w:val="20"/>
          <w:szCs w:val="20"/>
        </w:rPr>
        <w:t>DUPLICATION OF FUNDS</w:t>
      </w:r>
      <w:bookmarkEnd w:id="82"/>
    </w:p>
    <w:p w14:paraId="2AC55FBB"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70F64865"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3" w:name="Funding_Supplantation"/>
      <w:r w:rsidRPr="0036232C">
        <w:rPr>
          <w:b/>
          <w:i/>
          <w:sz w:val="20"/>
          <w:szCs w:val="20"/>
        </w:rPr>
        <w:t>SUPPLANTATION OF GRANT FUNDS</w:t>
      </w:r>
      <w:bookmarkEnd w:id="83"/>
    </w:p>
    <w:p w14:paraId="33444520"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5D1CAEF8"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4" w:name="Funding_Startup"/>
      <w:r w:rsidRPr="0036232C">
        <w:rPr>
          <w:b/>
          <w:i/>
          <w:sz w:val="20"/>
          <w:szCs w:val="20"/>
        </w:rPr>
        <w:t>START-UP COSTS</w:t>
      </w:r>
      <w:bookmarkEnd w:id="84"/>
    </w:p>
    <w:p w14:paraId="307151D6"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065D4E3F"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85" w:name="Funding_Program"/>
      <w:r w:rsidRPr="0036232C">
        <w:rPr>
          <w:b/>
          <w:i/>
          <w:sz w:val="20"/>
          <w:szCs w:val="20"/>
        </w:rPr>
        <w:t>PROGRAM INCOME</w:t>
      </w:r>
      <w:bookmarkEnd w:id="85"/>
    </w:p>
    <w:p w14:paraId="448F6FA6" w14:textId="77777777"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4DBB05F3"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1AE02288"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86" w:name="Funding_Unearned"/>
      <w:r w:rsidRPr="0036232C">
        <w:rPr>
          <w:b/>
          <w:i/>
          <w:sz w:val="20"/>
          <w:szCs w:val="20"/>
        </w:rPr>
        <w:t>UNEARNED GRANT FUNDS</w:t>
      </w:r>
      <w:bookmarkEnd w:id="86"/>
    </w:p>
    <w:p w14:paraId="23997A6C"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51FA51DB" w14:textId="77777777"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0B23297C"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87" w:name="Funding_Subawards"/>
      <w:r w:rsidRPr="0036232C">
        <w:rPr>
          <w:b/>
          <w:i/>
          <w:sz w:val="20"/>
          <w:szCs w:val="20"/>
        </w:rPr>
        <w:t>SUB-AWARDS</w:t>
      </w:r>
      <w:bookmarkEnd w:id="87"/>
    </w:p>
    <w:p w14:paraId="5EFB353D" w14:textId="77777777"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66365207"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88" w:name="Payments"/>
      <w:r w:rsidRPr="0036232C">
        <w:rPr>
          <w:b/>
          <w:sz w:val="20"/>
          <w:szCs w:val="20"/>
        </w:rPr>
        <w:t>PAYMENTS</w:t>
      </w:r>
      <w:bookmarkEnd w:id="88"/>
      <w:r w:rsidRPr="0036232C">
        <w:rPr>
          <w:b/>
          <w:color w:val="FF0000"/>
          <w:sz w:val="20"/>
          <w:szCs w:val="20"/>
        </w:rPr>
        <w:t xml:space="preserve"> </w:t>
      </w:r>
    </w:p>
    <w:p w14:paraId="4CF5D3D3"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is considered to be the date on the check to the agency, not the date it is </w:t>
      </w:r>
      <w:r w:rsidRPr="0036232C">
        <w:rPr>
          <w:sz w:val="20"/>
          <w:szCs w:val="20"/>
        </w:rPr>
        <w:lastRenderedPageBreak/>
        <w:t>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0DCC141B"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692C0A1A" w14:textId="77777777" w:rsidR="0036232C" w:rsidRPr="0036232C" w:rsidRDefault="0036232C" w:rsidP="00E156D9">
      <w:pPr>
        <w:widowControl/>
        <w:numPr>
          <w:ilvl w:val="0"/>
          <w:numId w:val="11"/>
        </w:numPr>
        <w:autoSpaceDE/>
        <w:autoSpaceDN/>
        <w:adjustRightInd/>
        <w:ind w:left="0" w:firstLine="0"/>
        <w:rPr>
          <w:b/>
          <w:color w:val="FF0000"/>
          <w:sz w:val="20"/>
          <w:szCs w:val="20"/>
        </w:rPr>
      </w:pPr>
      <w:bookmarkStart w:id="89" w:name="Grant_Changes"/>
      <w:r w:rsidRPr="0036232C">
        <w:rPr>
          <w:b/>
          <w:sz w:val="20"/>
          <w:szCs w:val="20"/>
        </w:rPr>
        <w:t>GRANT CHANGES AND BUDGET MODIFICATIONS</w:t>
      </w:r>
    </w:p>
    <w:bookmarkEnd w:id="89"/>
    <w:p w14:paraId="598C6D6C"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0" w:name="Revision_Requests"/>
      <w:r w:rsidRPr="0036232C">
        <w:rPr>
          <w:b/>
          <w:i/>
          <w:sz w:val="20"/>
          <w:szCs w:val="20"/>
        </w:rPr>
        <w:t>REVISION REQUESTS</w:t>
      </w:r>
      <w:bookmarkEnd w:id="90"/>
    </w:p>
    <w:p w14:paraId="7B4EAA3D" w14:textId="77777777" w:rsidR="0036232C" w:rsidRPr="0036232C" w:rsidRDefault="0036232C" w:rsidP="0036232C">
      <w:pPr>
        <w:ind w:left="2880"/>
        <w:rPr>
          <w:sz w:val="20"/>
          <w:szCs w:val="20"/>
        </w:rPr>
      </w:pPr>
      <w:r w:rsidRPr="0036232C">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13E5D67B"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7361EAF2"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1" w:name="Amendments"/>
      <w:r w:rsidRPr="0036232C">
        <w:rPr>
          <w:b/>
          <w:i/>
          <w:sz w:val="20"/>
          <w:szCs w:val="20"/>
        </w:rPr>
        <w:t>AMENDMENTS</w:t>
      </w:r>
      <w:bookmarkEnd w:id="91"/>
    </w:p>
    <w:p w14:paraId="0E7F43F2"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435E6279" w14:textId="77777777" w:rsidR="0036232C" w:rsidRPr="0036232C" w:rsidRDefault="0036232C" w:rsidP="00E156D9">
      <w:pPr>
        <w:widowControl/>
        <w:numPr>
          <w:ilvl w:val="0"/>
          <w:numId w:val="9"/>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16F48158" w14:textId="77777777" w:rsidR="0036232C" w:rsidRPr="0036232C" w:rsidRDefault="0036232C" w:rsidP="00E156D9">
      <w:pPr>
        <w:widowControl/>
        <w:numPr>
          <w:ilvl w:val="2"/>
          <w:numId w:val="9"/>
        </w:numPr>
        <w:autoSpaceDE/>
        <w:autoSpaceDN/>
        <w:adjustRightInd/>
        <w:ind w:left="4680"/>
        <w:rPr>
          <w:sz w:val="20"/>
          <w:szCs w:val="20"/>
        </w:rPr>
      </w:pPr>
      <w:r w:rsidRPr="0036232C">
        <w:rPr>
          <w:sz w:val="20"/>
          <w:szCs w:val="20"/>
        </w:rPr>
        <w:t>Description of services to be performed.</w:t>
      </w:r>
    </w:p>
    <w:p w14:paraId="3D12C816" w14:textId="77777777" w:rsidR="0036232C" w:rsidRPr="0036232C" w:rsidRDefault="0036232C" w:rsidP="00E156D9">
      <w:pPr>
        <w:widowControl/>
        <w:numPr>
          <w:ilvl w:val="2"/>
          <w:numId w:val="9"/>
        </w:numPr>
        <w:autoSpaceDE/>
        <w:autoSpaceDN/>
        <w:adjustRightInd/>
        <w:ind w:left="4680"/>
        <w:rPr>
          <w:sz w:val="20"/>
          <w:szCs w:val="20"/>
        </w:rPr>
      </w:pPr>
      <w:r w:rsidRPr="0036232C">
        <w:rPr>
          <w:sz w:val="20"/>
          <w:szCs w:val="20"/>
        </w:rPr>
        <w:t>Time of performance (i.e., hours of the day, days of the week, etc.)</w:t>
      </w:r>
    </w:p>
    <w:p w14:paraId="1492D9E6" w14:textId="77777777" w:rsidR="0036232C" w:rsidRPr="0036232C" w:rsidRDefault="0036232C" w:rsidP="00E156D9">
      <w:pPr>
        <w:widowControl/>
        <w:numPr>
          <w:ilvl w:val="2"/>
          <w:numId w:val="9"/>
        </w:numPr>
        <w:autoSpaceDE/>
        <w:autoSpaceDN/>
        <w:adjustRightInd/>
        <w:ind w:left="4680"/>
        <w:rPr>
          <w:sz w:val="20"/>
          <w:szCs w:val="20"/>
        </w:rPr>
      </w:pPr>
      <w:r w:rsidRPr="0036232C">
        <w:rPr>
          <w:sz w:val="20"/>
          <w:szCs w:val="20"/>
        </w:rPr>
        <w:t>Place of performance of the services.</w:t>
      </w:r>
    </w:p>
    <w:p w14:paraId="60BE013A" w14:textId="77777777" w:rsidR="0036232C" w:rsidRPr="0036232C" w:rsidRDefault="0036232C" w:rsidP="00E156D9">
      <w:pPr>
        <w:widowControl/>
        <w:numPr>
          <w:ilvl w:val="2"/>
          <w:numId w:val="9"/>
        </w:numPr>
        <w:autoSpaceDE/>
        <w:autoSpaceDN/>
        <w:adjustRightInd/>
        <w:ind w:left="4680"/>
        <w:rPr>
          <w:sz w:val="20"/>
          <w:szCs w:val="20"/>
        </w:rPr>
      </w:pPr>
      <w:r w:rsidRPr="0036232C">
        <w:rPr>
          <w:sz w:val="20"/>
          <w:szCs w:val="20"/>
        </w:rPr>
        <w:t>Place of delivery.</w:t>
      </w:r>
    </w:p>
    <w:p w14:paraId="74420282" w14:textId="77777777" w:rsidR="0036232C" w:rsidRPr="0036232C" w:rsidRDefault="0036232C" w:rsidP="00E156D9">
      <w:pPr>
        <w:widowControl/>
        <w:numPr>
          <w:ilvl w:val="0"/>
          <w:numId w:val="9"/>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23671968" w14:textId="77777777" w:rsidR="0036232C" w:rsidRPr="0036232C" w:rsidRDefault="0036232C" w:rsidP="00E156D9">
      <w:pPr>
        <w:widowControl/>
        <w:numPr>
          <w:ilvl w:val="0"/>
          <w:numId w:val="9"/>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45467F13" w14:textId="77777777" w:rsidR="0036232C" w:rsidRPr="0036232C" w:rsidRDefault="0036232C" w:rsidP="00E156D9">
      <w:pPr>
        <w:widowControl/>
        <w:numPr>
          <w:ilvl w:val="0"/>
          <w:numId w:val="9"/>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3C85E301" w14:textId="77777777" w:rsidR="0036232C" w:rsidRPr="0036232C" w:rsidRDefault="0036232C" w:rsidP="00E156D9">
      <w:pPr>
        <w:widowControl/>
        <w:numPr>
          <w:ilvl w:val="0"/>
          <w:numId w:val="9"/>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776274CD"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2" w:name="Modifications"/>
      <w:r w:rsidRPr="0036232C">
        <w:rPr>
          <w:b/>
          <w:i/>
          <w:sz w:val="20"/>
          <w:szCs w:val="20"/>
        </w:rPr>
        <w:t>MODIFICATIONS SUBJECT TO FUNDING CHANGES</w:t>
      </w:r>
      <w:bookmarkEnd w:id="92"/>
    </w:p>
    <w:p w14:paraId="1727DBB4"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6F244C59"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5E91E8DE"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3" w:name="Changes_Personnel"/>
      <w:r w:rsidRPr="0036232C">
        <w:rPr>
          <w:b/>
          <w:i/>
          <w:sz w:val="20"/>
          <w:szCs w:val="20"/>
        </w:rPr>
        <w:t>CHANGES IN KEY PERSONNEL OR BOARD MEMBERSHIP</w:t>
      </w:r>
      <w:bookmarkEnd w:id="93"/>
    </w:p>
    <w:p w14:paraId="1E9F7447"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663C8349"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4" w:name="Data"/>
      <w:r w:rsidRPr="0036232C">
        <w:rPr>
          <w:b/>
          <w:sz w:val="20"/>
          <w:szCs w:val="20"/>
        </w:rPr>
        <w:t>DATA</w:t>
      </w:r>
      <w:bookmarkEnd w:id="94"/>
    </w:p>
    <w:p w14:paraId="3A8569E7" w14:textId="77777777"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Pr>
          <w:sz w:val="20"/>
          <w:szCs w:val="20"/>
        </w:rPr>
        <w:t xml:space="preserve">. </w:t>
      </w:r>
    </w:p>
    <w:p w14:paraId="2B3C895A" w14:textId="77777777" w:rsidR="0036232C" w:rsidRPr="0036232C" w:rsidRDefault="0036232C" w:rsidP="0036232C">
      <w:pPr>
        <w:ind w:left="1440"/>
        <w:rPr>
          <w:sz w:val="20"/>
          <w:szCs w:val="20"/>
        </w:rPr>
      </w:pPr>
      <w:r w:rsidRPr="0036232C">
        <w:rPr>
          <w:sz w:val="20"/>
          <w:szCs w:val="20"/>
        </w:rPr>
        <w:lastRenderedPageBreak/>
        <w:t>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4C6E11A5"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95" w:name="Governing_Law"/>
      <w:r w:rsidRPr="0036232C">
        <w:rPr>
          <w:b/>
          <w:sz w:val="20"/>
          <w:szCs w:val="20"/>
        </w:rPr>
        <w:t>GOVERNING LAW, CONSENT TO JURISDICTION</w:t>
      </w:r>
      <w:bookmarkEnd w:id="95"/>
    </w:p>
    <w:p w14:paraId="35A7B983" w14:textId="77777777"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7E84B6DF"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44687283"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96" w:name="Compliance_Law"/>
      <w:r w:rsidRPr="0036232C">
        <w:rPr>
          <w:b/>
          <w:sz w:val="20"/>
          <w:szCs w:val="20"/>
        </w:rPr>
        <w:t>COMPLIANCE WITH LAWS AND REGULATIONS</w:t>
      </w:r>
      <w:bookmarkEnd w:id="96"/>
    </w:p>
    <w:p w14:paraId="75FDDBD6"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26E78F30"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97" w:name="No_Waiver"/>
      <w:r w:rsidRPr="0036232C">
        <w:rPr>
          <w:b/>
          <w:sz w:val="20"/>
          <w:szCs w:val="20"/>
        </w:rPr>
        <w:t>NO WAIVER OF CONDITIONS</w:t>
      </w:r>
      <w:bookmarkEnd w:id="97"/>
    </w:p>
    <w:p w14:paraId="1C6CF463"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1AE84C8A"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98" w:name="Force_Majeure"/>
      <w:r w:rsidRPr="0036232C">
        <w:rPr>
          <w:b/>
          <w:sz w:val="20"/>
          <w:szCs w:val="20"/>
        </w:rPr>
        <w:t>FORCE MAJEURE</w:t>
      </w:r>
      <w:bookmarkEnd w:id="98"/>
    </w:p>
    <w:p w14:paraId="5CCD040D"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40215039"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99" w:name="Termination"/>
      <w:r w:rsidRPr="0036232C">
        <w:rPr>
          <w:b/>
          <w:sz w:val="20"/>
          <w:szCs w:val="20"/>
        </w:rPr>
        <w:t>TERMINATION</w:t>
      </w:r>
      <w:bookmarkEnd w:id="99"/>
    </w:p>
    <w:p w14:paraId="590F6AF4"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0" w:name="Grant_Termination"/>
      <w:r w:rsidRPr="0036232C">
        <w:rPr>
          <w:b/>
          <w:i/>
          <w:sz w:val="20"/>
          <w:szCs w:val="20"/>
        </w:rPr>
        <w:t>GRANT TERMINATION</w:t>
      </w:r>
      <w:bookmarkEnd w:id="100"/>
    </w:p>
    <w:p w14:paraId="3F870116"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394178CB"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1FC3C862"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14:paraId="34EB19C4"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1" w:name="Termination_Lack_Funding"/>
      <w:r w:rsidRPr="0036232C">
        <w:rPr>
          <w:b/>
          <w:i/>
          <w:sz w:val="20"/>
          <w:szCs w:val="20"/>
        </w:rPr>
        <w:t>TERMINATION DUE TO LACK OF FUNDING APPROPRIATION</w:t>
      </w:r>
      <w:bookmarkEnd w:id="101"/>
    </w:p>
    <w:p w14:paraId="3A483697" w14:textId="77777777"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7F631625"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2" w:name="Termination_Convenience"/>
      <w:r w:rsidRPr="0036232C">
        <w:rPr>
          <w:b/>
          <w:i/>
          <w:sz w:val="20"/>
          <w:szCs w:val="20"/>
        </w:rPr>
        <w:t>TERMINATION FOR CONVENIENCE</w:t>
      </w:r>
      <w:bookmarkEnd w:id="102"/>
    </w:p>
    <w:p w14:paraId="17557ABC"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w:t>
      </w:r>
      <w:r w:rsidRPr="0036232C">
        <w:rPr>
          <w:sz w:val="20"/>
          <w:szCs w:val="20"/>
        </w:rPr>
        <w:lastRenderedPageBreak/>
        <w:t>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45524A59"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3" w:name="Rights_Remedies"/>
      <w:r w:rsidRPr="0036232C">
        <w:rPr>
          <w:b/>
          <w:i/>
          <w:sz w:val="20"/>
          <w:szCs w:val="20"/>
        </w:rPr>
        <w:t>RIGHTS AND REMEDIES</w:t>
      </w:r>
      <w:bookmarkEnd w:id="103"/>
    </w:p>
    <w:p w14:paraId="00FB2030"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3D0E7B79" w14:textId="77777777"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6FA3A6F9"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744997D7"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4652F6D6"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77D44096"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4" w:name="Severability"/>
      <w:r w:rsidR="0036232C" w:rsidRPr="0036232C">
        <w:rPr>
          <w:b/>
          <w:sz w:val="20"/>
          <w:szCs w:val="20"/>
        </w:rPr>
        <w:t>SEVERABILITY</w:t>
      </w:r>
      <w:bookmarkEnd w:id="104"/>
    </w:p>
    <w:p w14:paraId="24BEBA52" w14:textId="77777777" w:rsidR="0036232C" w:rsidRPr="0036232C" w:rsidRDefault="0036232C" w:rsidP="0036232C">
      <w:pPr>
        <w:ind w:left="1440"/>
        <w:rPr>
          <w:sz w:val="20"/>
          <w:szCs w:val="20"/>
        </w:rPr>
      </w:pPr>
      <w:r w:rsidRPr="0036232C">
        <w:rPr>
          <w:sz w:val="20"/>
          <w:szCs w:val="20"/>
        </w:rPr>
        <w:t>If any provision of this Grant is determined by a court of competent jurisdiction to be invalid or unenforceable to any extent, the remainder of this Grant shall not be affected and each provision of this contract shall be enforced to the fullest extent permitted by law.</w:t>
      </w:r>
    </w:p>
    <w:p w14:paraId="43FEB122"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05" w:name="Reviews_hearings"/>
      <w:r w:rsidRPr="0036232C">
        <w:rPr>
          <w:b/>
          <w:sz w:val="20"/>
          <w:szCs w:val="20"/>
        </w:rPr>
        <w:t>REVIEWS AND HEARINGS</w:t>
      </w:r>
      <w:bookmarkEnd w:id="105"/>
    </w:p>
    <w:p w14:paraId="1CDE3AEC"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14:paraId="148733D9" w14:textId="77777777"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S Kansas Avenue, Topeka, Kansas 66612-1327</w:t>
      </w:r>
      <w:r w:rsidR="005D3119" w:rsidRPr="0088690B">
        <w:rPr>
          <w:color w:val="000000"/>
          <w:sz w:val="20"/>
          <w:szCs w:val="20"/>
        </w:rPr>
        <w:t xml:space="preserve">. </w:t>
      </w:r>
      <w:r w:rsidRPr="0088690B">
        <w:rPr>
          <w:color w:val="000000"/>
          <w:sz w:val="20"/>
          <w:szCs w:val="20"/>
        </w:rPr>
        <w:t xml:space="preserve">The Fair Hearing Request form can be found at </w:t>
      </w:r>
      <w:hyperlink r:id="rId46" w:history="1">
        <w:r w:rsidR="00CD55D3"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21DCC395"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06" w:name="Hold_harmless"/>
      <w:r w:rsidRPr="0036232C">
        <w:rPr>
          <w:b/>
          <w:sz w:val="20"/>
          <w:szCs w:val="20"/>
        </w:rPr>
        <w:t>HOLD HARMLESS</w:t>
      </w:r>
      <w:bookmarkEnd w:id="106"/>
    </w:p>
    <w:p w14:paraId="2D47E400" w14:textId="77777777"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3A02A8AB"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130D8BB4"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07" w:name="Conflict_Interest"/>
      <w:r w:rsidRPr="0036232C">
        <w:rPr>
          <w:b/>
          <w:sz w:val="20"/>
          <w:szCs w:val="20"/>
        </w:rPr>
        <w:t>CONFLICT OF INTEREST</w:t>
      </w:r>
      <w:bookmarkEnd w:id="107"/>
    </w:p>
    <w:p w14:paraId="09B53B3B"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08ADFAD0"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08" w:name="Nondiscrimination_Safety"/>
      <w:r w:rsidRPr="0036232C">
        <w:rPr>
          <w:b/>
          <w:sz w:val="20"/>
          <w:szCs w:val="20"/>
        </w:rPr>
        <w:t>NONDISCRIMINATION AND WORKPLACE SAFETY</w:t>
      </w:r>
      <w:bookmarkEnd w:id="108"/>
    </w:p>
    <w:p w14:paraId="157BAFC4"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14:paraId="4512C081"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09" w:name="Civil_Rights_Nondiscrimination"/>
      <w:r w:rsidRPr="0036232C">
        <w:rPr>
          <w:b/>
          <w:i/>
          <w:sz w:val="20"/>
          <w:szCs w:val="20"/>
        </w:rPr>
        <w:t>CIVIL RIGHTS AND NONDISCRIMINATION</w:t>
      </w:r>
      <w:bookmarkEnd w:id="109"/>
    </w:p>
    <w:p w14:paraId="7B6FE795"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w:t>
      </w:r>
      <w:r w:rsidRPr="0036232C">
        <w:rPr>
          <w:sz w:val="20"/>
          <w:szCs w:val="20"/>
        </w:rPr>
        <w:lastRenderedPageBreak/>
        <w:t xml:space="preserve">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0F142D5A" w14:textId="77777777"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10" w:name="Equal_Employment_Opportunity"/>
      <w:r w:rsidRPr="0036232C">
        <w:rPr>
          <w:b/>
          <w:sz w:val="20"/>
          <w:szCs w:val="20"/>
        </w:rPr>
        <w:t>EQUAL EMPLOYMENT OPPORTUNITY PLAN</w:t>
      </w:r>
      <w:bookmarkEnd w:id="110"/>
    </w:p>
    <w:p w14:paraId="141C90AB"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26E6A1BA"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1" w:name="Limited_English"/>
      <w:r w:rsidRPr="0036232C">
        <w:rPr>
          <w:b/>
          <w:sz w:val="20"/>
          <w:szCs w:val="20"/>
        </w:rPr>
        <w:t>LIMITED ENGLISH PROFICIENCY</w:t>
      </w:r>
      <w:bookmarkEnd w:id="111"/>
    </w:p>
    <w:p w14:paraId="78D7197C"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7" w:history="1">
        <w:r w:rsidRPr="0036232C">
          <w:rPr>
            <w:color w:val="0000FF"/>
            <w:sz w:val="20"/>
            <w:szCs w:val="20"/>
            <w:u w:val="single"/>
          </w:rPr>
          <w:t>www.lep.gov</w:t>
        </w:r>
      </w:hyperlink>
      <w:r w:rsidRPr="0036232C">
        <w:rPr>
          <w:sz w:val="20"/>
          <w:szCs w:val="20"/>
        </w:rPr>
        <w:t>.</w:t>
      </w:r>
    </w:p>
    <w:p w14:paraId="6EF99DBC"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2" w:name="ADA"/>
      <w:r w:rsidRPr="0036232C">
        <w:rPr>
          <w:b/>
          <w:sz w:val="20"/>
          <w:szCs w:val="20"/>
        </w:rPr>
        <w:t>AMERICANS WITH DISABILITIES ACT (ADA)</w:t>
      </w:r>
      <w:bookmarkEnd w:id="112"/>
    </w:p>
    <w:p w14:paraId="79252084"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205D6576"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3A0A1CEF"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3" w:name="HIPPAA"/>
      <w:r w:rsidRPr="0036232C">
        <w:rPr>
          <w:b/>
          <w:sz w:val="20"/>
          <w:szCs w:val="20"/>
        </w:rPr>
        <w:t>HEALTH INSURANCE PORTABILITY AND ACCOUNTABLITY ACT (HIPAA)</w:t>
      </w:r>
      <w:bookmarkEnd w:id="113"/>
    </w:p>
    <w:p w14:paraId="3104D817"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21E2A6FA" w14:textId="77777777"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14:paraId="0F2C7647"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37C230C6"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2FD5F180"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3D9E7F9C" w14:textId="77777777" w:rsidR="0036232C" w:rsidRPr="0036232C" w:rsidRDefault="0036232C" w:rsidP="00E156D9">
      <w:pPr>
        <w:numPr>
          <w:ilvl w:val="0"/>
          <w:numId w:val="5"/>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049261C9" w14:textId="77777777" w:rsidR="0036232C" w:rsidRPr="0036232C" w:rsidRDefault="0036232C" w:rsidP="00E156D9">
      <w:pPr>
        <w:widowControl/>
        <w:numPr>
          <w:ilvl w:val="2"/>
          <w:numId w:val="5"/>
        </w:numPr>
        <w:autoSpaceDE/>
        <w:autoSpaceDN/>
        <w:adjustRightInd/>
        <w:ind w:left="2880"/>
        <w:rPr>
          <w:sz w:val="20"/>
          <w:szCs w:val="20"/>
        </w:rPr>
      </w:pPr>
      <w:r w:rsidRPr="0036232C">
        <w:rPr>
          <w:sz w:val="20"/>
          <w:szCs w:val="20"/>
        </w:rPr>
        <w:t>Any activity required to ensure compliance and fulfill grant obligations</w:t>
      </w:r>
    </w:p>
    <w:p w14:paraId="7EBE14E3"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5D34437F"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390E42DE"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73280F6B"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lastRenderedPageBreak/>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62E474BB"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715F0352"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650F5560"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184B35FE"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14:paraId="18631D41"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2D660122"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14:paraId="3D4649DF"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4C8CC5A8"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4F87891C"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1DA3D12A"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309BF181"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Grant Termination Section 164.314(a)(2)(i)(D)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698CB302" w14:textId="77777777" w:rsidR="0036232C" w:rsidRPr="0036232C" w:rsidRDefault="0036232C" w:rsidP="00E156D9">
      <w:pPr>
        <w:widowControl/>
        <w:numPr>
          <w:ilvl w:val="0"/>
          <w:numId w:val="5"/>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55BC4910"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4" w:name="Criminal_Provision"/>
      <w:r w:rsidRPr="0036232C">
        <w:rPr>
          <w:b/>
          <w:sz w:val="20"/>
          <w:szCs w:val="20"/>
        </w:rPr>
        <w:t>CRIMINAL PROVISION</w:t>
      </w:r>
      <w:bookmarkEnd w:id="114"/>
    </w:p>
    <w:p w14:paraId="334BD5E3"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 xml:space="preserve">The Grantee shall ensure any employees hired for this Grant are not on any criminal registry (i.e., Adult Protective </w:t>
      </w:r>
      <w:r w:rsidRPr="0036232C">
        <w:rPr>
          <w:sz w:val="20"/>
          <w:szCs w:val="20"/>
        </w:rPr>
        <w:lastRenderedPageBreak/>
        <w:t>Services Register).</w:t>
      </w:r>
    </w:p>
    <w:p w14:paraId="7F592E97"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1B5D61DA"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8"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t>
      </w:r>
      <w:r w:rsidR="00597F43" w:rsidRPr="00597F43">
        <w:rPr>
          <w:sz w:val="20"/>
          <w:szCs w:val="20"/>
        </w:rPr>
        <w:t>with K.S.A 75-3740(c).</w:t>
      </w:r>
    </w:p>
    <w:p w14:paraId="687F9992"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15" w:name="Debarment"/>
      <w:r w:rsidRPr="0036232C">
        <w:rPr>
          <w:b/>
          <w:sz w:val="20"/>
          <w:szCs w:val="20"/>
        </w:rPr>
        <w:t>DEBARMENT</w:t>
      </w:r>
      <w:bookmarkEnd w:id="115"/>
    </w:p>
    <w:p w14:paraId="02336AC8"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9" w:history="1">
        <w:r w:rsidRPr="0036232C">
          <w:rPr>
            <w:rStyle w:val="Hyperlink"/>
            <w:sz w:val="20"/>
            <w:szCs w:val="20"/>
          </w:rPr>
          <w:t>http://www.sam.gov</w:t>
        </w:r>
      </w:hyperlink>
      <w:r w:rsidRPr="0036232C">
        <w:rPr>
          <w:sz w:val="20"/>
          <w:szCs w:val="20"/>
        </w:rPr>
        <w:t>) shall be researched for potential debarred persons or entities.</w:t>
      </w:r>
    </w:p>
    <w:p w14:paraId="09942DFC"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16" w:name="FFATA"/>
      <w:r w:rsidR="0036232C" w:rsidRPr="0036232C">
        <w:rPr>
          <w:b/>
          <w:sz w:val="20"/>
          <w:szCs w:val="20"/>
        </w:rPr>
        <w:t>FEDERAL FUNDING ACCOUNTABILITY AND TRANSPARENCY ACT (FFATA)</w:t>
      </w:r>
      <w:bookmarkEnd w:id="116"/>
    </w:p>
    <w:p w14:paraId="14B4E04A" w14:textId="77777777"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50" w:history="1">
        <w:r w:rsidR="007B4614" w:rsidRPr="00EA3233">
          <w:rPr>
            <w:rStyle w:val="Hyperlink"/>
            <w:sz w:val="20"/>
            <w:szCs w:val="20"/>
          </w:rPr>
          <w:t>http://www.dcf.ks.gov/Agency/Operations/Pages/Grantee-Resources.aspx</w:t>
        </w:r>
      </w:hyperlink>
      <w:r w:rsidR="007B4614">
        <w:rPr>
          <w:sz w:val="20"/>
          <w:szCs w:val="20"/>
        </w:rPr>
        <w:t xml:space="preserve">. </w:t>
      </w:r>
    </w:p>
    <w:p w14:paraId="7A0D22C7" w14:textId="77777777" w:rsidR="0036232C" w:rsidRPr="0036232C" w:rsidRDefault="0036232C" w:rsidP="0036232C">
      <w:pPr>
        <w:shd w:val="clear" w:color="auto" w:fill="FDFDFD"/>
        <w:ind w:left="1440"/>
        <w:rPr>
          <w:sz w:val="20"/>
          <w:szCs w:val="20"/>
        </w:rPr>
      </w:pPr>
    </w:p>
    <w:p w14:paraId="64FC2E2E"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17" w:name="Ownership"/>
      <w:r w:rsidRPr="0036232C">
        <w:rPr>
          <w:b/>
          <w:sz w:val="20"/>
          <w:szCs w:val="20"/>
        </w:rPr>
        <w:t>OWNERSHIP</w:t>
      </w:r>
      <w:bookmarkEnd w:id="117"/>
    </w:p>
    <w:p w14:paraId="398482F0"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2B9FFE11"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18" w:name="Publicity_Releases"/>
      <w:r w:rsidRPr="0036232C">
        <w:rPr>
          <w:b/>
          <w:sz w:val="20"/>
          <w:szCs w:val="20"/>
        </w:rPr>
        <w:t>PUBLICITY RELEASES</w:t>
      </w:r>
      <w:bookmarkEnd w:id="118"/>
    </w:p>
    <w:p w14:paraId="33E29397"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1644D14A"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19" w:name="Web_Development"/>
      <w:r w:rsidRPr="0036232C">
        <w:rPr>
          <w:b/>
          <w:sz w:val="20"/>
          <w:szCs w:val="20"/>
        </w:rPr>
        <w:t>WEB DEVELOPMENT</w:t>
      </w:r>
      <w:bookmarkEnd w:id="119"/>
    </w:p>
    <w:p w14:paraId="691DB7A8"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w:t>
      </w:r>
      <w:r w:rsidRPr="00CD55D3">
        <w:rPr>
          <w:sz w:val="20"/>
          <w:szCs w:val="20"/>
        </w:rPr>
        <w:t xml:space="preserve"> </w:t>
      </w:r>
      <w:hyperlink r:id="rId51" w:history="1">
        <w:r w:rsidR="00CD55D3" w:rsidRPr="0088690B">
          <w:rPr>
            <w:rStyle w:val="Hyperlink"/>
            <w:sz w:val="20"/>
            <w:szCs w:val="20"/>
          </w:rPr>
          <w:t>ITEC Home (ks.gov)</w:t>
        </w:r>
      </w:hyperlink>
      <w:r w:rsidR="00CD55D3" w:rsidRPr="0088690B">
        <w:rPr>
          <w:sz w:val="20"/>
          <w:szCs w:val="20"/>
        </w:rPr>
        <w:t xml:space="preserve">. Information Technology Policy #1210, State of Kansas Web Accessibility Requirements, can be found at </w:t>
      </w:r>
      <w:hyperlink r:id="rId52" w:history="1">
        <w:r w:rsidR="00CD55D3" w:rsidRPr="0088690B">
          <w:rPr>
            <w:rStyle w:val="Hyperlink"/>
            <w:sz w:val="20"/>
            <w:szCs w:val="20"/>
          </w:rPr>
          <w:t>Using AMP for Web Accessibility (ks.gov)</w:t>
        </w:r>
      </w:hyperlink>
      <w:r w:rsidR="00CD55D3" w:rsidRPr="0088690B">
        <w:rPr>
          <w:sz w:val="20"/>
          <w:szCs w:val="20"/>
        </w:rPr>
        <w:t xml:space="preserve">. Additional information and guidance is available through the Kansas Partnership for Accessible Technology (KPAT) website at </w:t>
      </w:r>
      <w:hyperlink r:id="rId53" w:history="1">
        <w:r w:rsidR="00CD55D3" w:rsidRPr="0088690B">
          <w:rPr>
            <w:rStyle w:val="Hyperlink"/>
            <w:sz w:val="20"/>
            <w:szCs w:val="20"/>
          </w:rPr>
          <w:t>Kansas Partnership for Accessible Technology (ks.gov)</w:t>
        </w:r>
      </w:hyperlink>
      <w:r w:rsidR="00CD55D3" w:rsidRPr="0088690B">
        <w:rPr>
          <w:sz w:val="20"/>
          <w:szCs w:val="20"/>
        </w:rPr>
        <w:t>. Finally</w:t>
      </w:r>
      <w:r w:rsidR="00CD55D3" w:rsidRPr="00CD55D3">
        <w:rPr>
          <w:sz w:val="20"/>
          <w:szCs w:val="20"/>
        </w:rPr>
        <w:t>, web content must be in compliance with DCF web standards (DCF-ITS Stands 3401.04) available upon request</w:t>
      </w:r>
      <w:r w:rsidRPr="00CD55D3">
        <w:rPr>
          <w:sz w:val="20"/>
          <w:szCs w:val="20"/>
        </w:rPr>
        <w:t xml:space="preserve">. </w:t>
      </w:r>
    </w:p>
    <w:p w14:paraId="341B9594"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0" w:name="Lobbying"/>
      <w:r w:rsidRPr="0036232C">
        <w:rPr>
          <w:b/>
          <w:sz w:val="20"/>
          <w:szCs w:val="20"/>
        </w:rPr>
        <w:t>LOBBYING</w:t>
      </w:r>
      <w:bookmarkEnd w:id="120"/>
    </w:p>
    <w:p w14:paraId="214617AC"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906F136"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1"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1"/>
    </w:p>
    <w:p w14:paraId="3A606249"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1EA750CE"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2" w:name="Equipment"/>
      <w:r w:rsidRPr="0036232C">
        <w:rPr>
          <w:b/>
          <w:sz w:val="20"/>
          <w:szCs w:val="20"/>
        </w:rPr>
        <w:t>EQUIPMENT</w:t>
      </w:r>
      <w:bookmarkEnd w:id="122"/>
    </w:p>
    <w:p w14:paraId="13D3B0DA"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w:t>
      </w:r>
      <w:r w:rsidRPr="0036232C">
        <w:rPr>
          <w:sz w:val="20"/>
          <w:szCs w:val="20"/>
        </w:rPr>
        <w:lastRenderedPageBreak/>
        <w:t>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14:paraId="3B344FA5" w14:textId="77777777"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3" w:name="Records"/>
      <w:r w:rsidRPr="0036232C">
        <w:rPr>
          <w:b/>
          <w:sz w:val="20"/>
          <w:szCs w:val="20"/>
        </w:rPr>
        <w:t>RECORDS</w:t>
      </w:r>
    </w:p>
    <w:bookmarkEnd w:id="123"/>
    <w:p w14:paraId="60E04C79"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4" w:name="Accounting_System"/>
      <w:r w:rsidRPr="0036232C">
        <w:rPr>
          <w:b/>
          <w:i/>
          <w:sz w:val="20"/>
          <w:szCs w:val="20"/>
        </w:rPr>
        <w:t>ACCOUNTING SYSTEM</w:t>
      </w:r>
      <w:bookmarkEnd w:id="124"/>
    </w:p>
    <w:p w14:paraId="17E2AE81"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6E4D3798"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25" w:name="Maintenance_Cost"/>
      <w:r w:rsidRPr="0036232C">
        <w:rPr>
          <w:b/>
          <w:i/>
          <w:sz w:val="20"/>
          <w:szCs w:val="20"/>
        </w:rPr>
        <w:t>MAINTENANCE OF COST RECORDS</w:t>
      </w:r>
      <w:bookmarkEnd w:id="125"/>
    </w:p>
    <w:p w14:paraId="235AACEB" w14:textId="77777777" w:rsidR="0036232C" w:rsidRPr="0036232C" w:rsidRDefault="0036232C" w:rsidP="0036232C">
      <w:pPr>
        <w:ind w:left="288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14:paraId="68A88005"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26" w:name="Retention_Records"/>
      <w:r w:rsidRPr="0036232C">
        <w:rPr>
          <w:b/>
          <w:i/>
          <w:sz w:val="20"/>
          <w:szCs w:val="20"/>
        </w:rPr>
        <w:t>RETENTION OF RECORDS AND REPORTS</w:t>
      </w:r>
      <w:bookmarkEnd w:id="126"/>
    </w:p>
    <w:p w14:paraId="2344390D"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0B4D7D85"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36D509F8"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25EC40D8"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27"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73805876" w14:textId="77777777" w:rsidR="0036232C" w:rsidRPr="0036232C" w:rsidRDefault="0036232C" w:rsidP="0036232C">
      <w:pPr>
        <w:ind w:firstLine="720"/>
        <w:rPr>
          <w:b/>
          <w:sz w:val="20"/>
          <w:szCs w:val="20"/>
        </w:rPr>
      </w:pPr>
      <w:r w:rsidRPr="0036232C">
        <w:rPr>
          <w:b/>
          <w:sz w:val="20"/>
          <w:szCs w:val="20"/>
        </w:rPr>
        <w:t>DETERMINATION</w:t>
      </w:r>
    </w:p>
    <w:bookmarkEnd w:id="127"/>
    <w:p w14:paraId="1DCE9756" w14:textId="77777777"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4"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5"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19908A72"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591C06D6"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233F2E43"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28" w:name="Entire_Agreement"/>
      <w:r w:rsidRPr="0036232C">
        <w:rPr>
          <w:b/>
          <w:sz w:val="20"/>
          <w:szCs w:val="20"/>
        </w:rPr>
        <w:t>ENTIRE AGREEMENT</w:t>
      </w:r>
      <w:bookmarkEnd w:id="128"/>
    </w:p>
    <w:p w14:paraId="49DE971B"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7B57CDAF"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29" w:name="Special_Conditions"/>
      <w:r w:rsidR="00CB38FC" w:rsidRPr="00C17A43">
        <w:rPr>
          <w:b/>
          <w:sz w:val="20"/>
          <w:szCs w:val="20"/>
        </w:rPr>
        <w:t>SPECIAL CONDITIONS</w:t>
      </w:r>
      <w:bookmarkEnd w:id="129"/>
    </w:p>
    <w:p w14:paraId="727A9B79" w14:textId="77777777" w:rsidR="00CB38FC" w:rsidRPr="00C17A43" w:rsidRDefault="00CB38FC" w:rsidP="00CB38FC">
      <w:pPr>
        <w:rPr>
          <w:sz w:val="20"/>
          <w:szCs w:val="20"/>
        </w:rPr>
      </w:pPr>
      <w:r>
        <w:rPr>
          <w:b/>
          <w:sz w:val="20"/>
          <w:szCs w:val="20"/>
        </w:rPr>
        <w:t>APPROVED GRANT BUDGET AUTHORITY</w:t>
      </w:r>
    </w:p>
    <w:p w14:paraId="64AB562F" w14:textId="77777777" w:rsidR="009229B2" w:rsidRDefault="009229B2" w:rsidP="00EE2AE4">
      <w:pPr>
        <w:rPr>
          <w:sz w:val="20"/>
        </w:rPr>
      </w:pPr>
    </w:p>
    <w:p w14:paraId="1C163233" w14:textId="77777777" w:rsidR="009229B2" w:rsidRDefault="009229B2" w:rsidP="00EE2AE4">
      <w:pPr>
        <w:rPr>
          <w:sz w:val="20"/>
        </w:rPr>
      </w:pPr>
    </w:p>
    <w:p w14:paraId="1A90A24D" w14:textId="77777777"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00D91449" w:rsidRPr="00C66E18">
        <w:t>I understand that these Specific Terms and Conditions may change before a final award is put into place.</w:t>
      </w:r>
    </w:p>
    <w:p w14:paraId="39AF1A4C"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0D90A38A"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00DE9504" w14:textId="77777777"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21EB377F" w14:textId="77777777" w:rsidTr="000151D4">
        <w:trPr>
          <w:gridAfter w:val="2"/>
          <w:wAfter w:w="4991" w:type="dxa"/>
          <w:trHeight w:val="289"/>
        </w:trPr>
        <w:tc>
          <w:tcPr>
            <w:tcW w:w="1221" w:type="dxa"/>
            <w:shd w:val="clear" w:color="auto" w:fill="auto"/>
          </w:tcPr>
          <w:p w14:paraId="7607708C" w14:textId="77777777" w:rsidR="000151D4" w:rsidRPr="00D36533" w:rsidRDefault="000151D4" w:rsidP="008C2981">
            <w:pPr>
              <w:rPr>
                <w:sz w:val="20"/>
              </w:rPr>
            </w:pPr>
          </w:p>
          <w:p w14:paraId="1675B09C"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3C051887" w14:textId="77777777" w:rsidR="000151D4" w:rsidRPr="00D36533" w:rsidRDefault="000151D4" w:rsidP="008C2981">
            <w:pPr>
              <w:ind w:firstLine="720"/>
              <w:rPr>
                <w:sz w:val="20"/>
              </w:rPr>
            </w:pPr>
          </w:p>
        </w:tc>
        <w:tc>
          <w:tcPr>
            <w:tcW w:w="771" w:type="dxa"/>
            <w:shd w:val="clear" w:color="auto" w:fill="auto"/>
            <w:vAlign w:val="bottom"/>
          </w:tcPr>
          <w:p w14:paraId="2A8AD44D" w14:textId="77777777" w:rsidR="000151D4" w:rsidRPr="00D36533" w:rsidRDefault="000151D4" w:rsidP="008C2981">
            <w:pPr>
              <w:rPr>
                <w:sz w:val="20"/>
              </w:rPr>
            </w:pPr>
            <w:r w:rsidRPr="000151D4">
              <w:t>Title:</w:t>
            </w:r>
          </w:p>
        </w:tc>
        <w:tc>
          <w:tcPr>
            <w:tcW w:w="2864" w:type="dxa"/>
            <w:tcBorders>
              <w:bottom w:val="single" w:sz="4" w:space="0" w:color="auto"/>
            </w:tcBorders>
          </w:tcPr>
          <w:p w14:paraId="2AFF5EF9" w14:textId="77777777" w:rsidR="000151D4" w:rsidRPr="00D36533" w:rsidRDefault="000151D4" w:rsidP="008C2981">
            <w:pPr>
              <w:rPr>
                <w:sz w:val="20"/>
              </w:rPr>
            </w:pPr>
          </w:p>
        </w:tc>
      </w:tr>
      <w:tr w:rsidR="000151D4" w:rsidRPr="00D36533" w14:paraId="6CD5EB5D" w14:textId="77777777" w:rsidTr="000151D4">
        <w:trPr>
          <w:trHeight w:val="274"/>
        </w:trPr>
        <w:tc>
          <w:tcPr>
            <w:tcW w:w="1657" w:type="dxa"/>
            <w:gridSpan w:val="2"/>
            <w:shd w:val="clear" w:color="auto" w:fill="auto"/>
          </w:tcPr>
          <w:p w14:paraId="57BCD016" w14:textId="77777777" w:rsidR="000151D4" w:rsidRPr="00D36533" w:rsidRDefault="000151D4" w:rsidP="008C2981">
            <w:pPr>
              <w:rPr>
                <w:sz w:val="20"/>
              </w:rPr>
            </w:pPr>
          </w:p>
        </w:tc>
        <w:tc>
          <w:tcPr>
            <w:tcW w:w="2826" w:type="dxa"/>
            <w:shd w:val="clear" w:color="auto" w:fill="auto"/>
          </w:tcPr>
          <w:p w14:paraId="0187CABE" w14:textId="77777777" w:rsidR="000151D4" w:rsidRPr="00D36533" w:rsidRDefault="000151D4" w:rsidP="008C2981">
            <w:pPr>
              <w:rPr>
                <w:sz w:val="20"/>
              </w:rPr>
            </w:pPr>
          </w:p>
        </w:tc>
        <w:tc>
          <w:tcPr>
            <w:tcW w:w="771" w:type="dxa"/>
            <w:shd w:val="clear" w:color="auto" w:fill="auto"/>
          </w:tcPr>
          <w:p w14:paraId="517979F8" w14:textId="77777777" w:rsidR="000151D4" w:rsidRPr="00D36533" w:rsidRDefault="000151D4" w:rsidP="008C2981">
            <w:pPr>
              <w:rPr>
                <w:sz w:val="20"/>
              </w:rPr>
            </w:pPr>
          </w:p>
        </w:tc>
        <w:tc>
          <w:tcPr>
            <w:tcW w:w="2864" w:type="dxa"/>
            <w:tcBorders>
              <w:top w:val="single" w:sz="4" w:space="0" w:color="auto"/>
            </w:tcBorders>
          </w:tcPr>
          <w:p w14:paraId="3C48F99C" w14:textId="77777777" w:rsidR="000151D4" w:rsidRPr="00D36533" w:rsidRDefault="000151D4" w:rsidP="008C2981">
            <w:pPr>
              <w:rPr>
                <w:sz w:val="20"/>
              </w:rPr>
            </w:pPr>
          </w:p>
        </w:tc>
        <w:tc>
          <w:tcPr>
            <w:tcW w:w="1535" w:type="dxa"/>
            <w:shd w:val="clear" w:color="auto" w:fill="auto"/>
          </w:tcPr>
          <w:p w14:paraId="569CA4CC" w14:textId="77777777" w:rsidR="000151D4" w:rsidRPr="00D36533" w:rsidRDefault="000151D4" w:rsidP="008C2981">
            <w:pPr>
              <w:rPr>
                <w:sz w:val="20"/>
              </w:rPr>
            </w:pPr>
          </w:p>
        </w:tc>
        <w:tc>
          <w:tcPr>
            <w:tcW w:w="3456" w:type="dxa"/>
            <w:shd w:val="clear" w:color="auto" w:fill="auto"/>
          </w:tcPr>
          <w:p w14:paraId="526AF8C1" w14:textId="77777777" w:rsidR="000151D4" w:rsidRPr="00D36533" w:rsidRDefault="000151D4" w:rsidP="008C2981">
            <w:pPr>
              <w:rPr>
                <w:sz w:val="20"/>
              </w:rPr>
            </w:pPr>
          </w:p>
        </w:tc>
      </w:tr>
      <w:tr w:rsidR="000151D4" w:rsidRPr="00D36533" w14:paraId="20FEB85A" w14:textId="77777777" w:rsidTr="000151D4">
        <w:trPr>
          <w:gridAfter w:val="2"/>
          <w:wAfter w:w="4991" w:type="dxa"/>
          <w:trHeight w:val="405"/>
        </w:trPr>
        <w:tc>
          <w:tcPr>
            <w:tcW w:w="1221" w:type="dxa"/>
            <w:shd w:val="clear" w:color="auto" w:fill="auto"/>
            <w:vAlign w:val="bottom"/>
          </w:tcPr>
          <w:p w14:paraId="65B33429" w14:textId="77777777" w:rsidR="000151D4" w:rsidRPr="00C66E18" w:rsidRDefault="000151D4" w:rsidP="008C2981">
            <w:r>
              <w:lastRenderedPageBreak/>
              <w:t>Signature</w:t>
            </w:r>
            <w:r w:rsidRPr="00C66E18">
              <w:t>:</w:t>
            </w:r>
          </w:p>
        </w:tc>
        <w:tc>
          <w:tcPr>
            <w:tcW w:w="3262" w:type="dxa"/>
            <w:gridSpan w:val="2"/>
            <w:tcBorders>
              <w:bottom w:val="single" w:sz="4" w:space="0" w:color="auto"/>
            </w:tcBorders>
            <w:shd w:val="clear" w:color="auto" w:fill="auto"/>
          </w:tcPr>
          <w:p w14:paraId="26E4FFF5" w14:textId="77777777" w:rsidR="000151D4" w:rsidRPr="00D36533" w:rsidRDefault="000151D4" w:rsidP="008C2981">
            <w:pPr>
              <w:ind w:firstLine="720"/>
              <w:rPr>
                <w:sz w:val="20"/>
              </w:rPr>
            </w:pPr>
          </w:p>
        </w:tc>
        <w:tc>
          <w:tcPr>
            <w:tcW w:w="771" w:type="dxa"/>
            <w:shd w:val="clear" w:color="auto" w:fill="auto"/>
            <w:vAlign w:val="bottom"/>
          </w:tcPr>
          <w:p w14:paraId="3A3C2588" w14:textId="77777777" w:rsidR="000151D4" w:rsidRPr="000151D4" w:rsidRDefault="000151D4" w:rsidP="008C2981">
            <w:r>
              <w:t>Date:</w:t>
            </w:r>
          </w:p>
        </w:tc>
        <w:tc>
          <w:tcPr>
            <w:tcW w:w="2864" w:type="dxa"/>
            <w:tcBorders>
              <w:bottom w:val="single" w:sz="4" w:space="0" w:color="auto"/>
            </w:tcBorders>
          </w:tcPr>
          <w:p w14:paraId="3078AFD8" w14:textId="77777777" w:rsidR="000151D4" w:rsidRPr="00D36533" w:rsidRDefault="000151D4" w:rsidP="008C2981">
            <w:pPr>
              <w:rPr>
                <w:sz w:val="20"/>
              </w:rPr>
            </w:pPr>
          </w:p>
        </w:tc>
      </w:tr>
      <w:tr w:rsidR="000151D4" w:rsidRPr="00D36533" w14:paraId="4F9661CE" w14:textId="77777777" w:rsidTr="000151D4">
        <w:trPr>
          <w:trHeight w:val="274"/>
        </w:trPr>
        <w:tc>
          <w:tcPr>
            <w:tcW w:w="1657" w:type="dxa"/>
            <w:gridSpan w:val="2"/>
            <w:shd w:val="clear" w:color="auto" w:fill="auto"/>
          </w:tcPr>
          <w:p w14:paraId="66F32817" w14:textId="77777777" w:rsidR="000151D4" w:rsidRPr="00D36533" w:rsidRDefault="000151D4" w:rsidP="008C2981">
            <w:pPr>
              <w:rPr>
                <w:sz w:val="10"/>
              </w:rPr>
            </w:pPr>
          </w:p>
        </w:tc>
        <w:tc>
          <w:tcPr>
            <w:tcW w:w="2826" w:type="dxa"/>
            <w:shd w:val="clear" w:color="auto" w:fill="auto"/>
          </w:tcPr>
          <w:p w14:paraId="1955DA91" w14:textId="77777777" w:rsidR="000151D4" w:rsidRPr="00D36533" w:rsidRDefault="000151D4" w:rsidP="008C2981">
            <w:pPr>
              <w:rPr>
                <w:sz w:val="20"/>
              </w:rPr>
            </w:pPr>
          </w:p>
        </w:tc>
        <w:tc>
          <w:tcPr>
            <w:tcW w:w="771" w:type="dxa"/>
            <w:shd w:val="clear" w:color="auto" w:fill="auto"/>
          </w:tcPr>
          <w:p w14:paraId="0DAEA8D9" w14:textId="77777777" w:rsidR="000151D4" w:rsidRPr="00D36533" w:rsidRDefault="000151D4" w:rsidP="008C2981">
            <w:pPr>
              <w:rPr>
                <w:sz w:val="20"/>
              </w:rPr>
            </w:pPr>
          </w:p>
        </w:tc>
        <w:tc>
          <w:tcPr>
            <w:tcW w:w="2864" w:type="dxa"/>
            <w:tcBorders>
              <w:top w:val="single" w:sz="4" w:space="0" w:color="auto"/>
            </w:tcBorders>
          </w:tcPr>
          <w:p w14:paraId="00903AD8" w14:textId="77777777" w:rsidR="000151D4" w:rsidRPr="00D36533" w:rsidRDefault="000151D4" w:rsidP="008C2981">
            <w:pPr>
              <w:rPr>
                <w:sz w:val="20"/>
              </w:rPr>
            </w:pPr>
          </w:p>
        </w:tc>
        <w:tc>
          <w:tcPr>
            <w:tcW w:w="1535" w:type="dxa"/>
            <w:shd w:val="clear" w:color="auto" w:fill="auto"/>
          </w:tcPr>
          <w:p w14:paraId="382E11D0" w14:textId="77777777" w:rsidR="000151D4" w:rsidRPr="00D36533" w:rsidRDefault="000151D4" w:rsidP="008C2981">
            <w:pPr>
              <w:rPr>
                <w:sz w:val="20"/>
              </w:rPr>
            </w:pPr>
          </w:p>
        </w:tc>
        <w:tc>
          <w:tcPr>
            <w:tcW w:w="3456" w:type="dxa"/>
            <w:shd w:val="clear" w:color="auto" w:fill="auto"/>
          </w:tcPr>
          <w:p w14:paraId="5A6E2BE2" w14:textId="77777777" w:rsidR="000151D4" w:rsidRPr="00D36533" w:rsidRDefault="000151D4" w:rsidP="008C2981">
            <w:pPr>
              <w:rPr>
                <w:sz w:val="20"/>
              </w:rPr>
            </w:pPr>
          </w:p>
        </w:tc>
      </w:tr>
    </w:tbl>
    <w:p w14:paraId="5732FA78" w14:textId="77777777" w:rsidR="00C95BFF" w:rsidRDefault="00640A99" w:rsidP="002A0914">
      <w:pPr>
        <w:pStyle w:val="Heading2"/>
      </w:pPr>
      <w:bookmarkStart w:id="130" w:name="_Attachment_F_–"/>
      <w:bookmarkStart w:id="131" w:name="_Toc372107567"/>
      <w:bookmarkEnd w:id="130"/>
      <w:r>
        <w:br w:type="page"/>
      </w:r>
      <w:bookmarkStart w:id="132" w:name="Attachment_F"/>
      <w:bookmarkStart w:id="133" w:name="Attachment_G"/>
      <w:r w:rsidR="00A05F66">
        <w:lastRenderedPageBreak/>
        <w:t xml:space="preserve">Attachment </w:t>
      </w:r>
      <w:r w:rsidR="006A62F9">
        <w:t>G</w:t>
      </w:r>
      <w:r w:rsidR="00C95BFF">
        <w:t xml:space="preserve"> </w:t>
      </w:r>
      <w:bookmarkEnd w:id="132"/>
      <w:bookmarkEnd w:id="133"/>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1"/>
    </w:p>
    <w:p w14:paraId="59BFB73E" w14:textId="77777777" w:rsidR="002409AB" w:rsidRPr="001A403F" w:rsidRDefault="002409AB" w:rsidP="002409AB">
      <w:pPr>
        <w:ind w:left="100" w:right="-20"/>
        <w:rPr>
          <w:rFonts w:ascii="Arial" w:hAnsi="Arial" w:cs="Arial"/>
          <w:spacing w:val="1"/>
          <w:sz w:val="12"/>
          <w:szCs w:val="16"/>
        </w:rPr>
      </w:pPr>
    </w:p>
    <w:p w14:paraId="2AE5A3B6" w14:textId="77777777" w:rsidR="00BF50C4" w:rsidRPr="00BF50C4" w:rsidRDefault="0043623C" w:rsidP="00BF50C4">
      <w:pPr>
        <w:adjustRightInd/>
        <w:jc w:val="both"/>
        <w:rPr>
          <w:rFonts w:ascii="Arial" w:eastAsia="Arial" w:hAnsi="Arial" w:cs="Arial"/>
          <w:sz w:val="15"/>
          <w:szCs w:val="15"/>
          <w:u w:color="000000"/>
        </w:rPr>
      </w:pPr>
      <w:r>
        <w:rPr>
          <w:rFonts w:ascii="Arial" w:hAnsi="Arial" w:cs="Arial"/>
          <w:noProof/>
          <w:color w:val="2B579A"/>
          <w:spacing w:val="1"/>
          <w:sz w:val="16"/>
          <w:szCs w:val="16"/>
          <w:shd w:val="clear" w:color="auto" w:fill="E6E6E6"/>
        </w:rPr>
        <w:pict w14:anchorId="53BAD768">
          <v:shapetype id="_x0000_t202" coordsize="21600,21600" o:spt="202" path="m,l,21600r21600,l21600,xe">
            <v:stroke joinstyle="miter"/>
            <v:path gradientshapeok="t" o:connecttype="rect"/>
          </v:shapetype>
          <v:shape id="_x0000_s2055" type="#_x0000_t202" style="position:absolute;left:0;text-align:left;margin-left:381.75pt;margin-top:7.05pt;width:158.25pt;height:25.5pt;z-index:251657728" filled="f" stroked="f">
            <v:textbox style="mso-next-textbox:#_x0000_s2055">
              <w:txbxContent>
                <w:p w14:paraId="37CF70C8"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w:r>
      <w:r w:rsidR="00BF50C4" w:rsidRPr="00BF50C4">
        <w:rPr>
          <w:rFonts w:ascii="Arial" w:eastAsia="Arial" w:hAnsi="Arial" w:cs="Arial"/>
          <w:sz w:val="15"/>
          <w:szCs w:val="15"/>
          <w:u w:color="000000"/>
        </w:rPr>
        <w:t>State of Kansas</w:t>
      </w:r>
    </w:p>
    <w:p w14:paraId="46C63CF5"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3E1D538D"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061B2C2E"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5B7AA006" w14:textId="77777777" w:rsidR="00BF50C4" w:rsidRPr="00BF50C4" w:rsidRDefault="00BF50C4" w:rsidP="00BF50C4">
      <w:pPr>
        <w:adjustRightInd/>
        <w:jc w:val="both"/>
        <w:rPr>
          <w:rFonts w:ascii="Arial" w:eastAsia="Arial" w:hAnsi="Arial" w:cs="Arial"/>
          <w:b/>
          <w:sz w:val="11"/>
          <w:szCs w:val="15"/>
          <w:u w:color="000000"/>
        </w:rPr>
      </w:pPr>
    </w:p>
    <w:p w14:paraId="0A59F2AE"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37BFB149" w14:textId="77777777" w:rsidR="00BF50C4" w:rsidRPr="00BF50C4" w:rsidRDefault="00BF50C4" w:rsidP="00BF50C4">
      <w:pPr>
        <w:adjustRightInd/>
        <w:jc w:val="both"/>
        <w:rPr>
          <w:rFonts w:ascii="Arial" w:eastAsia="Arial" w:hAnsi="Arial" w:cs="Arial"/>
          <w:sz w:val="11"/>
          <w:szCs w:val="15"/>
          <w:u w:color="000000"/>
        </w:rPr>
      </w:pPr>
    </w:p>
    <w:p w14:paraId="50012093"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564B8630" w14:textId="77777777" w:rsidR="00BF50C4" w:rsidRPr="00BF50C4" w:rsidRDefault="00BF50C4" w:rsidP="00BF50C4">
      <w:pPr>
        <w:adjustRightInd/>
        <w:jc w:val="both"/>
        <w:rPr>
          <w:rFonts w:ascii="Arial" w:eastAsia="Arial" w:hAnsi="Arial" w:cs="Arial"/>
          <w:sz w:val="11"/>
          <w:szCs w:val="15"/>
          <w:u w:color="000000"/>
        </w:rPr>
      </w:pPr>
    </w:p>
    <w:p w14:paraId="2A67B0A9"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66F11956" w14:textId="77777777" w:rsidR="00BF50C4" w:rsidRPr="00BF50C4" w:rsidRDefault="00BF50C4" w:rsidP="00BF50C4">
      <w:pPr>
        <w:adjustRightInd/>
        <w:jc w:val="both"/>
        <w:rPr>
          <w:rFonts w:ascii="Arial" w:eastAsia="Arial" w:hAnsi="Arial" w:cs="Arial"/>
          <w:sz w:val="11"/>
          <w:szCs w:val="15"/>
          <w:u w:color="000000"/>
        </w:rPr>
      </w:pPr>
    </w:p>
    <w:p w14:paraId="4A65DF31" w14:textId="77777777" w:rsidR="00BF50C4" w:rsidRPr="00BF50C4" w:rsidRDefault="00BF50C4" w:rsidP="00E156D9">
      <w:pPr>
        <w:numPr>
          <w:ilvl w:val="0"/>
          <w:numId w:val="14"/>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41304AAB"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4AD633A" w14:textId="77777777" w:rsidR="00BF50C4" w:rsidRPr="00BF50C4" w:rsidRDefault="00BF50C4" w:rsidP="00E156D9">
      <w:pPr>
        <w:numPr>
          <w:ilvl w:val="0"/>
          <w:numId w:val="14"/>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3AC4917F"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20E7E7E" w14:textId="77777777" w:rsidR="00BF50C4" w:rsidRPr="00BF50C4" w:rsidRDefault="00BF50C4" w:rsidP="00E156D9">
      <w:pPr>
        <w:numPr>
          <w:ilvl w:val="0"/>
          <w:numId w:val="14"/>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Termination Due To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21177AF2"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CD46138" w14:textId="77777777" w:rsidR="00BF50C4" w:rsidRPr="00BF50C4" w:rsidRDefault="00BF50C4" w:rsidP="00E156D9">
      <w:pPr>
        <w:numPr>
          <w:ilvl w:val="0"/>
          <w:numId w:val="14"/>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1AA269E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3C4899E" w14:textId="77777777" w:rsidR="00BF50C4" w:rsidRPr="00BF50C4" w:rsidRDefault="00BF50C4" w:rsidP="00E156D9">
      <w:pPr>
        <w:numPr>
          <w:ilvl w:val="0"/>
          <w:numId w:val="14"/>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05E06B09"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D76FCAF" w14:textId="77777777" w:rsidR="00BF50C4" w:rsidRPr="00BF50C4" w:rsidRDefault="00BF50C4" w:rsidP="00E156D9">
      <w:pPr>
        <w:numPr>
          <w:ilvl w:val="0"/>
          <w:numId w:val="14"/>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28C872D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CEA2421" w14:textId="77777777" w:rsidR="00BF50C4" w:rsidRPr="00BF50C4" w:rsidRDefault="00BF50C4" w:rsidP="00E156D9">
      <w:pPr>
        <w:numPr>
          <w:ilvl w:val="0"/>
          <w:numId w:val="14"/>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2D78DC28"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0A2C007" w14:textId="77777777" w:rsidR="00BF50C4" w:rsidRPr="00BF50C4" w:rsidRDefault="00BF50C4" w:rsidP="00E156D9">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4EAD89AF"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7287E0CD" w14:textId="77777777" w:rsidR="00BF50C4" w:rsidRPr="00BF50C4" w:rsidRDefault="00BF50C4" w:rsidP="00E156D9">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61C81DB2"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55280E01" w14:textId="77777777" w:rsidR="00BF50C4" w:rsidRPr="00BF50C4" w:rsidRDefault="00BF50C4" w:rsidP="00E156D9">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7CAE1C1E"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3E79B059" w14:textId="77777777" w:rsidR="00BF50C4" w:rsidRPr="00BF50C4" w:rsidRDefault="00BF50C4" w:rsidP="00E156D9">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5D6F0D23"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857EA82" w14:textId="77777777" w:rsidR="00BF50C4" w:rsidRPr="00BF50C4" w:rsidRDefault="00BF50C4" w:rsidP="00E156D9">
      <w:pPr>
        <w:numPr>
          <w:ilvl w:val="0"/>
          <w:numId w:val="14"/>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2FCC3B32"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4907A8F5" w14:textId="77777777" w:rsidR="0095408D" w:rsidRPr="0095408D" w:rsidRDefault="0043623C" w:rsidP="00E156D9">
      <w:pPr>
        <w:pStyle w:val="ListParagraph"/>
        <w:numPr>
          <w:ilvl w:val="0"/>
          <w:numId w:val="14"/>
        </w:numPr>
        <w:tabs>
          <w:tab w:val="left" w:pos="360"/>
          <w:tab w:val="left" w:pos="1893"/>
        </w:tabs>
        <w:adjustRightInd/>
        <w:ind w:left="360" w:hanging="360"/>
        <w:contextualSpacing w:val="0"/>
        <w:jc w:val="both"/>
        <w:rPr>
          <w:rFonts w:ascii="Arial" w:hAnsi="Arial" w:cs="Arial"/>
          <w:sz w:val="14"/>
          <w:szCs w:val="15"/>
        </w:rPr>
      </w:pPr>
      <w:r>
        <w:rPr>
          <w:rFonts w:ascii="Arial" w:hAnsi="Arial" w:cs="Arial"/>
          <w:b/>
          <w:color w:val="2B579A"/>
          <w:sz w:val="15"/>
          <w:szCs w:val="15"/>
          <w:u w:val="single"/>
          <w:shd w:val="clear" w:color="auto" w:fill="E6E6E6"/>
        </w:rPr>
        <w:pict w14:anchorId="41E6A465">
          <v:line id="_x0000_s2058" style="position:absolute;left:0;text-align:left;z-index:251658752;mso-position-horizontal-relative:page" from=".1pt,139.05pt" to=".1pt,54.85pt" strokeweight=".08428mm">
            <w10:wrap anchorx="page"/>
          </v:line>
        </w:pic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45E996E5" w14:textId="77777777" w:rsidR="0095408D" w:rsidRDefault="0095408D" w:rsidP="00BF50C4">
      <w:pPr>
        <w:ind w:left="460" w:right="72" w:hanging="360"/>
        <w:jc w:val="both"/>
        <w:rPr>
          <w:rFonts w:ascii="Arial" w:hAnsi="Arial" w:cs="Arial"/>
          <w:sz w:val="16"/>
          <w:szCs w:val="16"/>
        </w:rPr>
      </w:pPr>
    </w:p>
    <w:p w14:paraId="2D4EAB81" w14:textId="77777777" w:rsidR="00A05F66" w:rsidRDefault="00A05F66" w:rsidP="002A0914">
      <w:pPr>
        <w:pStyle w:val="Heading2"/>
      </w:pPr>
      <w:bookmarkStart w:id="134" w:name="_Attachment_G_–"/>
      <w:bookmarkStart w:id="135" w:name="Attachment_H"/>
      <w:bookmarkStart w:id="136" w:name="_Toc372107568"/>
      <w:bookmarkEnd w:id="134"/>
      <w:r>
        <w:lastRenderedPageBreak/>
        <w:t xml:space="preserve">Attachment </w:t>
      </w:r>
      <w:r w:rsidR="006A62F9">
        <w:t>H</w:t>
      </w:r>
      <w:r>
        <w:t xml:space="preserve"> </w:t>
      </w:r>
      <w:bookmarkEnd w:id="135"/>
      <w:r>
        <w:t>– S</w:t>
      </w:r>
      <w:r w:rsidR="00C66E18">
        <w:t>pecial Provisions Incorporated b</w:t>
      </w:r>
      <w:r>
        <w:t>y Reference</w:t>
      </w:r>
      <w:r w:rsidR="00F8635C">
        <w:t xml:space="preserve"> </w:t>
      </w:r>
      <w:r w:rsidR="00F8635C">
        <w:rPr>
          <w:i/>
        </w:rPr>
        <w:t>(federal provisions</w:t>
      </w:r>
      <w:r w:rsidR="00F8635C" w:rsidRPr="00F8635C">
        <w:rPr>
          <w:i/>
        </w:rPr>
        <w:t>)</w:t>
      </w:r>
      <w:bookmarkEnd w:id="136"/>
    </w:p>
    <w:p w14:paraId="3E164550" w14:textId="77777777" w:rsidR="009C3AE0" w:rsidRDefault="009C3AE0" w:rsidP="009C3AE0">
      <w:pPr>
        <w:jc w:val="center"/>
        <w:rPr>
          <w:b/>
        </w:rPr>
      </w:pPr>
    </w:p>
    <w:p w14:paraId="776DD28B" w14:textId="77777777" w:rsidR="009C3AE0" w:rsidRPr="007807F9" w:rsidRDefault="009C3AE0" w:rsidP="009C3AE0">
      <w:pPr>
        <w:jc w:val="center"/>
        <w:rPr>
          <w:b/>
          <w:sz w:val="20"/>
          <w:szCs w:val="20"/>
        </w:rPr>
      </w:pPr>
      <w:r w:rsidRPr="007807F9">
        <w:rPr>
          <w:b/>
          <w:sz w:val="20"/>
          <w:szCs w:val="20"/>
        </w:rPr>
        <w:t>SPECIAL PROVISIONS INCORPORATED BY REFERENCE</w:t>
      </w:r>
    </w:p>
    <w:p w14:paraId="4B331F73" w14:textId="77777777" w:rsidR="009C3AE0" w:rsidRPr="007807F9" w:rsidRDefault="009C3AE0" w:rsidP="009C3AE0">
      <w:pPr>
        <w:rPr>
          <w:sz w:val="20"/>
          <w:szCs w:val="20"/>
        </w:rPr>
      </w:pPr>
      <w:r w:rsidRPr="007807F9">
        <w:rPr>
          <w:sz w:val="20"/>
          <w:szCs w:val="20"/>
        </w:rPr>
        <w:tab/>
      </w:r>
    </w:p>
    <w:p w14:paraId="034A497C"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53F1D131" w14:textId="77777777" w:rsidR="009C3AE0" w:rsidRPr="007807F9" w:rsidRDefault="009C3AE0" w:rsidP="009C3AE0">
      <w:pPr>
        <w:rPr>
          <w:sz w:val="20"/>
          <w:szCs w:val="20"/>
        </w:rPr>
      </w:pPr>
      <w:r w:rsidRPr="007807F9">
        <w:rPr>
          <w:sz w:val="20"/>
          <w:szCs w:val="20"/>
        </w:rPr>
        <w:tab/>
      </w:r>
      <w:r w:rsidRPr="007807F9">
        <w:rPr>
          <w:sz w:val="20"/>
          <w:szCs w:val="20"/>
        </w:rPr>
        <w:tab/>
      </w:r>
    </w:p>
    <w:p w14:paraId="7EF33903" w14:textId="77777777" w:rsidR="009C3AE0" w:rsidRPr="007807F9" w:rsidRDefault="009C3AE0" w:rsidP="009C3AE0">
      <w:pPr>
        <w:rPr>
          <w:sz w:val="20"/>
          <w:szCs w:val="20"/>
        </w:rPr>
      </w:pPr>
      <w:r w:rsidRPr="007807F9">
        <w:rPr>
          <w:sz w:val="20"/>
          <w:szCs w:val="20"/>
        </w:rPr>
        <w:tab/>
        <w:t>The following definitions apply:</w:t>
      </w:r>
    </w:p>
    <w:p w14:paraId="53DF34BB" w14:textId="77777777" w:rsidR="009C3AE0" w:rsidRPr="007807F9" w:rsidRDefault="009C3AE0" w:rsidP="009C3AE0">
      <w:pPr>
        <w:rPr>
          <w:sz w:val="20"/>
          <w:szCs w:val="20"/>
        </w:rPr>
      </w:pPr>
      <w:r w:rsidRPr="007807F9">
        <w:rPr>
          <w:sz w:val="20"/>
          <w:szCs w:val="20"/>
        </w:rPr>
        <w:tab/>
      </w:r>
    </w:p>
    <w:p w14:paraId="34F6C187"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796B187A" w14:textId="77777777" w:rsidR="009C3AE0" w:rsidRPr="007807F9" w:rsidRDefault="009C3AE0" w:rsidP="009C3AE0">
      <w:pPr>
        <w:rPr>
          <w:sz w:val="20"/>
          <w:szCs w:val="20"/>
        </w:rPr>
      </w:pPr>
      <w:r w:rsidRPr="007807F9">
        <w:rPr>
          <w:sz w:val="20"/>
          <w:szCs w:val="20"/>
        </w:rPr>
        <w:tab/>
      </w:r>
    </w:p>
    <w:p w14:paraId="1C97089E"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69325875" w14:textId="77777777" w:rsidR="009C3AE0" w:rsidRPr="007807F9" w:rsidRDefault="009C3AE0" w:rsidP="009C3AE0">
      <w:pPr>
        <w:rPr>
          <w:sz w:val="20"/>
          <w:szCs w:val="20"/>
        </w:rPr>
      </w:pPr>
      <w:r w:rsidRPr="007807F9">
        <w:rPr>
          <w:sz w:val="20"/>
          <w:szCs w:val="20"/>
        </w:rPr>
        <w:tab/>
      </w:r>
    </w:p>
    <w:p w14:paraId="4B787026" w14:textId="77777777" w:rsidR="009C3AE0" w:rsidRPr="007807F9" w:rsidRDefault="009C3AE0" w:rsidP="009C3AE0">
      <w:pPr>
        <w:rPr>
          <w:sz w:val="20"/>
          <w:szCs w:val="20"/>
        </w:rPr>
      </w:pPr>
      <w:r w:rsidRPr="007807F9">
        <w:rPr>
          <w:sz w:val="20"/>
          <w:szCs w:val="20"/>
        </w:rPr>
        <w:tab/>
        <w:t>"Prime contract" – DCF Grant under which this award is issued.</w:t>
      </w:r>
    </w:p>
    <w:p w14:paraId="66732E01" w14:textId="77777777" w:rsidR="009C3AE0" w:rsidRPr="007807F9" w:rsidRDefault="009C3AE0" w:rsidP="009C3AE0">
      <w:pPr>
        <w:rPr>
          <w:sz w:val="20"/>
          <w:szCs w:val="20"/>
        </w:rPr>
      </w:pPr>
      <w:r w:rsidRPr="007807F9">
        <w:rPr>
          <w:sz w:val="20"/>
          <w:szCs w:val="20"/>
        </w:rPr>
        <w:tab/>
      </w:r>
    </w:p>
    <w:p w14:paraId="6BB8D226"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2C62EA53" w14:textId="77777777" w:rsidR="009C3AE0" w:rsidRPr="007807F9" w:rsidRDefault="009C3AE0" w:rsidP="009C3AE0">
      <w:pPr>
        <w:rPr>
          <w:sz w:val="20"/>
          <w:szCs w:val="20"/>
        </w:rPr>
      </w:pPr>
      <w:r w:rsidRPr="007807F9">
        <w:rPr>
          <w:sz w:val="20"/>
          <w:szCs w:val="20"/>
        </w:rPr>
        <w:tab/>
      </w:r>
    </w:p>
    <w:p w14:paraId="69C448FE"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14:paraId="2A31261F"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39C7E44E" w14:textId="77777777" w:rsidTr="00C66E18">
        <w:trPr>
          <w:trHeight w:val="350"/>
          <w:jc w:val="center"/>
        </w:trPr>
        <w:tc>
          <w:tcPr>
            <w:tcW w:w="2160" w:type="dxa"/>
            <w:gridSpan w:val="2"/>
            <w:shd w:val="clear" w:color="auto" w:fill="D9D9D9"/>
            <w:vAlign w:val="center"/>
          </w:tcPr>
          <w:p w14:paraId="3A9031AD"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48CE9F73" w14:textId="77777777" w:rsidR="009C3AE0" w:rsidRPr="007807F9" w:rsidRDefault="009C3AE0" w:rsidP="00453F62">
            <w:pPr>
              <w:rPr>
                <w:sz w:val="20"/>
                <w:szCs w:val="20"/>
              </w:rPr>
            </w:pPr>
            <w:r w:rsidRPr="007807F9">
              <w:rPr>
                <w:sz w:val="20"/>
                <w:szCs w:val="20"/>
              </w:rPr>
              <w:t>Title</w:t>
            </w:r>
          </w:p>
        </w:tc>
      </w:tr>
      <w:tr w:rsidR="009C3AE0" w:rsidRPr="007807F9" w14:paraId="0D0AC652" w14:textId="77777777" w:rsidTr="00C66E18">
        <w:trPr>
          <w:trHeight w:val="368"/>
          <w:jc w:val="center"/>
        </w:trPr>
        <w:tc>
          <w:tcPr>
            <w:tcW w:w="2160" w:type="dxa"/>
            <w:gridSpan w:val="2"/>
            <w:shd w:val="clear" w:color="auto" w:fill="auto"/>
            <w:vAlign w:val="center"/>
          </w:tcPr>
          <w:p w14:paraId="448E62E5"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2574CDE0"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2312A7EC" w14:textId="77777777" w:rsidTr="00C66E18">
        <w:trPr>
          <w:trHeight w:val="647"/>
          <w:jc w:val="center"/>
        </w:trPr>
        <w:tc>
          <w:tcPr>
            <w:tcW w:w="2160" w:type="dxa"/>
            <w:gridSpan w:val="2"/>
            <w:shd w:val="clear" w:color="auto" w:fill="auto"/>
            <w:vAlign w:val="center"/>
          </w:tcPr>
          <w:p w14:paraId="7166F740"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16284CB0"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61242464" w14:textId="77777777" w:rsidTr="00C66E18">
        <w:trPr>
          <w:jc w:val="center"/>
        </w:trPr>
        <w:tc>
          <w:tcPr>
            <w:tcW w:w="2160" w:type="dxa"/>
            <w:gridSpan w:val="2"/>
            <w:shd w:val="clear" w:color="auto" w:fill="auto"/>
            <w:vAlign w:val="center"/>
          </w:tcPr>
          <w:p w14:paraId="1DC0D41D"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09962C0A" w14:textId="77777777" w:rsidR="009C3AE0" w:rsidRPr="007807F9" w:rsidRDefault="009C3AE0" w:rsidP="00453F62">
            <w:pPr>
              <w:rPr>
                <w:sz w:val="20"/>
                <w:szCs w:val="20"/>
              </w:rPr>
            </w:pPr>
            <w:r w:rsidRPr="007807F9">
              <w:rPr>
                <w:sz w:val="20"/>
                <w:szCs w:val="20"/>
              </w:rPr>
              <w:t>Rights to Inventions Made By Nonprofit Organizations and Small Business Firms Under Government Grants, Contracts, and Cooperative Agreements</w:t>
            </w:r>
          </w:p>
        </w:tc>
      </w:tr>
      <w:tr w:rsidR="009C3AE0" w:rsidRPr="007807F9" w14:paraId="4D233A27" w14:textId="77777777" w:rsidTr="00C66E18">
        <w:trPr>
          <w:jc w:val="center"/>
        </w:trPr>
        <w:tc>
          <w:tcPr>
            <w:tcW w:w="2160" w:type="dxa"/>
            <w:gridSpan w:val="2"/>
            <w:shd w:val="clear" w:color="auto" w:fill="auto"/>
            <w:vAlign w:val="center"/>
          </w:tcPr>
          <w:p w14:paraId="42950956"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6A940F7E"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17970BE5" w14:textId="77777777" w:rsidTr="00C66E18">
        <w:trPr>
          <w:jc w:val="center"/>
        </w:trPr>
        <w:tc>
          <w:tcPr>
            <w:tcW w:w="2160" w:type="dxa"/>
            <w:gridSpan w:val="2"/>
            <w:shd w:val="clear" w:color="auto" w:fill="auto"/>
            <w:vAlign w:val="center"/>
          </w:tcPr>
          <w:p w14:paraId="5B7ABACA"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0E5CC24F"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282EBD5E" w14:textId="77777777" w:rsidTr="00C66E18">
        <w:trPr>
          <w:jc w:val="center"/>
        </w:trPr>
        <w:tc>
          <w:tcPr>
            <w:tcW w:w="2160" w:type="dxa"/>
            <w:gridSpan w:val="2"/>
            <w:shd w:val="clear" w:color="auto" w:fill="auto"/>
            <w:vAlign w:val="center"/>
          </w:tcPr>
          <w:p w14:paraId="18B016B4"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3663A7F2"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39B1508D" w14:textId="77777777" w:rsidTr="00C66E18">
        <w:trPr>
          <w:jc w:val="center"/>
        </w:trPr>
        <w:tc>
          <w:tcPr>
            <w:tcW w:w="2160" w:type="dxa"/>
            <w:gridSpan w:val="2"/>
            <w:shd w:val="clear" w:color="auto" w:fill="auto"/>
            <w:vAlign w:val="center"/>
          </w:tcPr>
          <w:p w14:paraId="24237972"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7FF6CA06"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1F745B9E" w14:textId="77777777" w:rsidTr="00C66E18">
        <w:trPr>
          <w:jc w:val="center"/>
        </w:trPr>
        <w:tc>
          <w:tcPr>
            <w:tcW w:w="2160" w:type="dxa"/>
            <w:gridSpan w:val="2"/>
            <w:shd w:val="clear" w:color="auto" w:fill="auto"/>
            <w:vAlign w:val="center"/>
          </w:tcPr>
          <w:p w14:paraId="626BFB2D"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638FD1E6" w14:textId="77777777" w:rsidR="00C66E18" w:rsidRPr="007807F9" w:rsidRDefault="00C66E18" w:rsidP="00453F62">
            <w:pPr>
              <w:rPr>
                <w:sz w:val="20"/>
                <w:szCs w:val="20"/>
              </w:rPr>
            </w:pPr>
            <w:r w:rsidRPr="007807F9">
              <w:rPr>
                <w:sz w:val="20"/>
                <w:szCs w:val="20"/>
              </w:rPr>
              <w:t>Protection of Human Subjects</w:t>
            </w:r>
          </w:p>
        </w:tc>
      </w:tr>
      <w:tr w:rsidR="00C66E18" w:rsidRPr="007807F9" w14:paraId="73B28AA6" w14:textId="77777777" w:rsidTr="00C66E18">
        <w:trPr>
          <w:jc w:val="center"/>
        </w:trPr>
        <w:tc>
          <w:tcPr>
            <w:tcW w:w="2160" w:type="dxa"/>
            <w:gridSpan w:val="2"/>
            <w:shd w:val="clear" w:color="auto" w:fill="auto"/>
            <w:vAlign w:val="center"/>
          </w:tcPr>
          <w:p w14:paraId="4DEB87ED"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5FCA6C88"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18F7CC38" w14:textId="77777777" w:rsidTr="00C66E18">
        <w:trPr>
          <w:jc w:val="center"/>
        </w:trPr>
        <w:tc>
          <w:tcPr>
            <w:tcW w:w="2160" w:type="dxa"/>
            <w:gridSpan w:val="2"/>
            <w:shd w:val="clear" w:color="auto" w:fill="auto"/>
            <w:vAlign w:val="center"/>
          </w:tcPr>
          <w:p w14:paraId="237DFC11"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33BD219"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2D7E1CEC" w14:textId="77777777" w:rsidTr="00C66E18">
        <w:trPr>
          <w:jc w:val="center"/>
        </w:trPr>
        <w:tc>
          <w:tcPr>
            <w:tcW w:w="2160" w:type="dxa"/>
            <w:gridSpan w:val="2"/>
            <w:shd w:val="clear" w:color="auto" w:fill="auto"/>
            <w:vAlign w:val="center"/>
          </w:tcPr>
          <w:p w14:paraId="75625097"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57BA9F4C" w14:textId="77777777"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14:paraId="520D22E6" w14:textId="77777777" w:rsidTr="00C66E18">
        <w:trPr>
          <w:jc w:val="center"/>
        </w:trPr>
        <w:tc>
          <w:tcPr>
            <w:tcW w:w="2160" w:type="dxa"/>
            <w:gridSpan w:val="2"/>
            <w:shd w:val="clear" w:color="auto" w:fill="auto"/>
            <w:vAlign w:val="center"/>
          </w:tcPr>
          <w:p w14:paraId="5A285C4E"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5969FC9E" w14:textId="77777777"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14:paraId="100ABE2C" w14:textId="77777777" w:rsidTr="00C66E18">
        <w:trPr>
          <w:jc w:val="center"/>
        </w:trPr>
        <w:tc>
          <w:tcPr>
            <w:tcW w:w="2160" w:type="dxa"/>
            <w:gridSpan w:val="2"/>
            <w:shd w:val="clear" w:color="auto" w:fill="auto"/>
            <w:vAlign w:val="center"/>
          </w:tcPr>
          <w:p w14:paraId="5D00A1CD"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7C4C23EA" w14:textId="77777777"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14:paraId="53A3C360" w14:textId="77777777" w:rsidTr="00C66E18">
        <w:trPr>
          <w:jc w:val="center"/>
        </w:trPr>
        <w:tc>
          <w:tcPr>
            <w:tcW w:w="2160" w:type="dxa"/>
            <w:gridSpan w:val="2"/>
            <w:shd w:val="clear" w:color="auto" w:fill="auto"/>
            <w:vAlign w:val="center"/>
          </w:tcPr>
          <w:p w14:paraId="072E62B3"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198D0FCC"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672423BA" w14:textId="77777777" w:rsidTr="00C66E18">
        <w:trPr>
          <w:jc w:val="center"/>
        </w:trPr>
        <w:tc>
          <w:tcPr>
            <w:tcW w:w="2160" w:type="dxa"/>
            <w:gridSpan w:val="2"/>
            <w:shd w:val="clear" w:color="auto" w:fill="auto"/>
            <w:vAlign w:val="center"/>
          </w:tcPr>
          <w:p w14:paraId="4C8B118A"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0E2CC8E8" w14:textId="77777777" w:rsidR="00C66E18" w:rsidRPr="007807F9" w:rsidRDefault="00C66E18" w:rsidP="0063731C">
            <w:pPr>
              <w:rPr>
                <w:sz w:val="20"/>
                <w:szCs w:val="20"/>
              </w:rPr>
            </w:pPr>
            <w:r w:rsidRPr="007807F9">
              <w:rPr>
                <w:sz w:val="20"/>
                <w:szCs w:val="20"/>
              </w:rPr>
              <w:t>Block Grants</w:t>
            </w:r>
          </w:p>
        </w:tc>
      </w:tr>
      <w:tr w:rsidR="00C66E18" w:rsidRPr="007807F9" w14:paraId="0664054A" w14:textId="77777777" w:rsidTr="00C66E18">
        <w:trPr>
          <w:jc w:val="center"/>
        </w:trPr>
        <w:tc>
          <w:tcPr>
            <w:tcW w:w="2160" w:type="dxa"/>
            <w:gridSpan w:val="2"/>
            <w:shd w:val="clear" w:color="auto" w:fill="auto"/>
            <w:vAlign w:val="center"/>
          </w:tcPr>
          <w:p w14:paraId="707B804B"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4CF5A266"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31D62AC9" w14:textId="77777777" w:rsidTr="00C66E18">
        <w:trPr>
          <w:jc w:val="center"/>
        </w:trPr>
        <w:tc>
          <w:tcPr>
            <w:tcW w:w="1980" w:type="dxa"/>
            <w:shd w:val="clear" w:color="auto" w:fill="auto"/>
            <w:vAlign w:val="center"/>
          </w:tcPr>
          <w:p w14:paraId="462BA061"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12B4816F"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411DDBE9" w14:textId="77777777" w:rsidTr="00C66E18">
        <w:trPr>
          <w:jc w:val="center"/>
        </w:trPr>
        <w:tc>
          <w:tcPr>
            <w:tcW w:w="2160" w:type="dxa"/>
            <w:gridSpan w:val="2"/>
            <w:tcBorders>
              <w:bottom w:val="single" w:sz="4" w:space="0" w:color="76923C"/>
            </w:tcBorders>
            <w:shd w:val="clear" w:color="auto" w:fill="auto"/>
            <w:vAlign w:val="center"/>
          </w:tcPr>
          <w:p w14:paraId="003421FD"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6B088687" w14:textId="77777777" w:rsidR="00C66E18" w:rsidRPr="007807F9" w:rsidRDefault="00C66E18" w:rsidP="0063731C">
            <w:pPr>
              <w:rPr>
                <w:sz w:val="20"/>
                <w:szCs w:val="20"/>
              </w:rPr>
            </w:pPr>
            <w:r w:rsidRPr="007807F9">
              <w:rPr>
                <w:sz w:val="20"/>
                <w:szCs w:val="20"/>
              </w:rPr>
              <w:t>Cargo Preference</w:t>
            </w:r>
          </w:p>
        </w:tc>
      </w:tr>
      <w:tr w:rsidR="00C66E18" w:rsidRPr="007807F9" w14:paraId="04EF12A4" w14:textId="77777777" w:rsidTr="00C66E18">
        <w:trPr>
          <w:jc w:val="center"/>
        </w:trPr>
        <w:tc>
          <w:tcPr>
            <w:tcW w:w="2160" w:type="dxa"/>
            <w:gridSpan w:val="2"/>
            <w:tcBorders>
              <w:bottom w:val="single" w:sz="4" w:space="0" w:color="76923C"/>
            </w:tcBorders>
            <w:shd w:val="clear" w:color="auto" w:fill="auto"/>
            <w:vAlign w:val="center"/>
          </w:tcPr>
          <w:p w14:paraId="318A4D0A"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21BA58D8"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37A7D4D9" w14:textId="77777777" w:rsidTr="00C66E18">
        <w:trPr>
          <w:jc w:val="center"/>
        </w:trPr>
        <w:tc>
          <w:tcPr>
            <w:tcW w:w="2160" w:type="dxa"/>
            <w:gridSpan w:val="2"/>
            <w:tcBorders>
              <w:top w:val="single" w:sz="4" w:space="0" w:color="76923C"/>
              <w:bottom w:val="nil"/>
            </w:tcBorders>
            <w:shd w:val="clear" w:color="auto" w:fill="auto"/>
            <w:vAlign w:val="center"/>
          </w:tcPr>
          <w:p w14:paraId="62AACB95"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4D510133" w14:textId="77777777" w:rsidR="00C66E18" w:rsidRPr="007807F9" w:rsidRDefault="00C66E18" w:rsidP="0063731C">
            <w:pPr>
              <w:rPr>
                <w:sz w:val="20"/>
                <w:szCs w:val="20"/>
              </w:rPr>
            </w:pPr>
          </w:p>
        </w:tc>
      </w:tr>
      <w:tr w:rsidR="00C66E18" w:rsidRPr="007807F9" w14:paraId="2760B2CC" w14:textId="77777777" w:rsidTr="00C66E18">
        <w:trPr>
          <w:jc w:val="center"/>
        </w:trPr>
        <w:tc>
          <w:tcPr>
            <w:tcW w:w="2160" w:type="dxa"/>
            <w:gridSpan w:val="2"/>
            <w:tcBorders>
              <w:top w:val="nil"/>
              <w:bottom w:val="nil"/>
            </w:tcBorders>
            <w:shd w:val="clear" w:color="auto" w:fill="auto"/>
            <w:vAlign w:val="center"/>
          </w:tcPr>
          <w:p w14:paraId="3C9D6212"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7CC83330" w14:textId="77777777" w:rsidR="00C66E18" w:rsidRPr="007807F9" w:rsidRDefault="00C66E18" w:rsidP="0063731C">
            <w:pPr>
              <w:rPr>
                <w:sz w:val="20"/>
                <w:szCs w:val="20"/>
              </w:rPr>
            </w:pPr>
          </w:p>
        </w:tc>
      </w:tr>
      <w:tr w:rsidR="00C66E18" w:rsidRPr="007807F9" w14:paraId="7782F0E0" w14:textId="77777777" w:rsidTr="00C66E18">
        <w:trPr>
          <w:jc w:val="center"/>
        </w:trPr>
        <w:tc>
          <w:tcPr>
            <w:tcW w:w="2160" w:type="dxa"/>
            <w:gridSpan w:val="2"/>
            <w:tcBorders>
              <w:top w:val="nil"/>
              <w:bottom w:val="nil"/>
            </w:tcBorders>
            <w:shd w:val="clear" w:color="auto" w:fill="auto"/>
            <w:vAlign w:val="center"/>
          </w:tcPr>
          <w:p w14:paraId="43B8076A"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0601360B" w14:textId="77777777" w:rsidR="00C66E18" w:rsidRPr="007807F9" w:rsidRDefault="00C66E18" w:rsidP="0063731C">
            <w:pPr>
              <w:rPr>
                <w:sz w:val="20"/>
                <w:szCs w:val="20"/>
              </w:rPr>
            </w:pPr>
          </w:p>
        </w:tc>
      </w:tr>
    </w:tbl>
    <w:p w14:paraId="755FBA02" w14:textId="77777777" w:rsidR="00640A99" w:rsidRDefault="00640A99" w:rsidP="00640A99">
      <w:pPr>
        <w:rPr>
          <w:sz w:val="20"/>
          <w:szCs w:val="20"/>
        </w:rPr>
      </w:pPr>
    </w:p>
    <w:p w14:paraId="746FC9A5" w14:textId="77777777" w:rsidR="00640A99" w:rsidRDefault="00640A99" w:rsidP="00640A99">
      <w:pPr>
        <w:rPr>
          <w:sz w:val="20"/>
          <w:szCs w:val="20"/>
        </w:rPr>
      </w:pPr>
    </w:p>
    <w:p w14:paraId="7F97C6EF"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6E41BE3F" w14:textId="77777777" w:rsidTr="00453F62">
        <w:trPr>
          <w:trHeight w:val="350"/>
          <w:jc w:val="center"/>
        </w:trPr>
        <w:tc>
          <w:tcPr>
            <w:tcW w:w="2160" w:type="dxa"/>
            <w:shd w:val="clear" w:color="auto" w:fill="D9D9D9"/>
            <w:vAlign w:val="center"/>
          </w:tcPr>
          <w:p w14:paraId="7CB7B2BC"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2E50D680" w14:textId="77777777" w:rsidR="009C3AE0" w:rsidRPr="007807F9" w:rsidRDefault="009C3AE0" w:rsidP="00453F62">
            <w:pPr>
              <w:rPr>
                <w:sz w:val="20"/>
                <w:szCs w:val="20"/>
              </w:rPr>
            </w:pPr>
            <w:r w:rsidRPr="007807F9">
              <w:rPr>
                <w:sz w:val="20"/>
                <w:szCs w:val="20"/>
              </w:rPr>
              <w:t>Title</w:t>
            </w:r>
          </w:p>
        </w:tc>
      </w:tr>
      <w:tr w:rsidR="009C3AE0" w:rsidRPr="007807F9" w14:paraId="09F2FD38" w14:textId="77777777" w:rsidTr="00453F62">
        <w:trPr>
          <w:jc w:val="center"/>
        </w:trPr>
        <w:tc>
          <w:tcPr>
            <w:tcW w:w="2340" w:type="dxa"/>
            <w:gridSpan w:val="2"/>
            <w:shd w:val="clear" w:color="auto" w:fill="auto"/>
            <w:vAlign w:val="center"/>
          </w:tcPr>
          <w:p w14:paraId="6B2C573E"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1F1BD625"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64660500" w14:textId="77777777" w:rsidTr="00453F62">
        <w:trPr>
          <w:jc w:val="center"/>
        </w:trPr>
        <w:tc>
          <w:tcPr>
            <w:tcW w:w="2340" w:type="dxa"/>
            <w:gridSpan w:val="2"/>
            <w:shd w:val="clear" w:color="auto" w:fill="auto"/>
            <w:vAlign w:val="center"/>
          </w:tcPr>
          <w:p w14:paraId="49E91486"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0DC547F4" w14:textId="77777777" w:rsidR="009C3AE0" w:rsidRPr="007807F9" w:rsidRDefault="009C3AE0" w:rsidP="00453F62">
            <w:pPr>
              <w:rPr>
                <w:sz w:val="20"/>
                <w:szCs w:val="20"/>
              </w:rPr>
            </w:pPr>
            <w:r w:rsidRPr="007807F9">
              <w:rPr>
                <w:sz w:val="20"/>
                <w:szCs w:val="20"/>
              </w:rPr>
              <w:t>Audit Follow-up</w:t>
            </w:r>
          </w:p>
        </w:tc>
      </w:tr>
      <w:tr w:rsidR="009C3AE0" w:rsidRPr="007807F9" w14:paraId="2876ABD0" w14:textId="77777777" w:rsidTr="00453F62">
        <w:trPr>
          <w:jc w:val="center"/>
        </w:trPr>
        <w:tc>
          <w:tcPr>
            <w:tcW w:w="2340" w:type="dxa"/>
            <w:gridSpan w:val="2"/>
            <w:shd w:val="clear" w:color="auto" w:fill="auto"/>
            <w:vAlign w:val="center"/>
          </w:tcPr>
          <w:p w14:paraId="38DAB508"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395FBA31" w14:textId="77777777" w:rsidR="009C3AE0" w:rsidRPr="007807F9" w:rsidRDefault="009C3AE0" w:rsidP="00453F62">
            <w:pPr>
              <w:rPr>
                <w:sz w:val="20"/>
                <w:szCs w:val="20"/>
              </w:rPr>
            </w:pPr>
            <w:r w:rsidRPr="007807F9">
              <w:rPr>
                <w:sz w:val="20"/>
                <w:szCs w:val="20"/>
              </w:rPr>
              <w:t xml:space="preserve">Cost Principles for  </w:t>
            </w:r>
            <w:r w:rsidR="005D3119">
              <w:rPr>
                <w:sz w:val="20"/>
                <w:szCs w:val="20"/>
              </w:rPr>
              <w:t>State</w:t>
            </w:r>
            <w:r w:rsidRPr="007807F9">
              <w:rPr>
                <w:sz w:val="20"/>
                <w:szCs w:val="20"/>
              </w:rPr>
              <w:t>, Local and Indian Tribal Governments</w:t>
            </w:r>
          </w:p>
        </w:tc>
      </w:tr>
      <w:tr w:rsidR="009C3AE0" w:rsidRPr="007807F9" w14:paraId="40B78D66" w14:textId="77777777" w:rsidTr="00453F62">
        <w:trPr>
          <w:jc w:val="center"/>
        </w:trPr>
        <w:tc>
          <w:tcPr>
            <w:tcW w:w="2340" w:type="dxa"/>
            <w:gridSpan w:val="2"/>
            <w:shd w:val="clear" w:color="auto" w:fill="auto"/>
            <w:vAlign w:val="center"/>
          </w:tcPr>
          <w:p w14:paraId="6BAA2560"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7968B368"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00616C3E" w14:textId="77777777" w:rsidTr="00453F62">
        <w:trPr>
          <w:jc w:val="center"/>
        </w:trPr>
        <w:tc>
          <w:tcPr>
            <w:tcW w:w="2340" w:type="dxa"/>
            <w:gridSpan w:val="2"/>
            <w:shd w:val="clear" w:color="auto" w:fill="auto"/>
            <w:vAlign w:val="center"/>
          </w:tcPr>
          <w:p w14:paraId="5CB85C31"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27B5B159" w14:textId="77777777" w:rsidR="009C3AE0" w:rsidRPr="007807F9" w:rsidRDefault="009C3AE0" w:rsidP="00453F62">
            <w:pPr>
              <w:rPr>
                <w:sz w:val="20"/>
                <w:szCs w:val="20"/>
              </w:rPr>
            </w:pPr>
            <w:r w:rsidRPr="007807F9">
              <w:rPr>
                <w:sz w:val="20"/>
                <w:szCs w:val="20"/>
              </w:rPr>
              <w:t xml:space="preserve">Grants and Cooperative Agreements With </w:t>
            </w:r>
            <w:r w:rsidR="005D3119">
              <w:rPr>
                <w:sz w:val="20"/>
                <w:szCs w:val="20"/>
              </w:rPr>
              <w:t>State</w:t>
            </w:r>
            <w:r w:rsidRPr="007807F9">
              <w:rPr>
                <w:sz w:val="20"/>
                <w:szCs w:val="20"/>
              </w:rPr>
              <w:t xml:space="preserve"> and Local Governments</w:t>
            </w:r>
          </w:p>
        </w:tc>
      </w:tr>
      <w:tr w:rsidR="009C3AE0" w:rsidRPr="007807F9" w14:paraId="53C44E05" w14:textId="77777777" w:rsidTr="00453F62">
        <w:trPr>
          <w:jc w:val="center"/>
        </w:trPr>
        <w:tc>
          <w:tcPr>
            <w:tcW w:w="2340" w:type="dxa"/>
            <w:gridSpan w:val="2"/>
            <w:shd w:val="clear" w:color="auto" w:fill="auto"/>
            <w:vAlign w:val="center"/>
          </w:tcPr>
          <w:p w14:paraId="34822FE3"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0173D523"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558A51C7" w14:textId="77777777" w:rsidTr="00453F62">
        <w:trPr>
          <w:jc w:val="center"/>
        </w:trPr>
        <w:tc>
          <w:tcPr>
            <w:tcW w:w="2340" w:type="dxa"/>
            <w:gridSpan w:val="2"/>
            <w:shd w:val="clear" w:color="auto" w:fill="auto"/>
            <w:vAlign w:val="center"/>
          </w:tcPr>
          <w:p w14:paraId="2CF1F966"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59F98C5A"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6B94E4D4" w14:textId="77777777" w:rsidTr="00453F62">
        <w:trPr>
          <w:trHeight w:val="350"/>
          <w:jc w:val="center"/>
        </w:trPr>
        <w:tc>
          <w:tcPr>
            <w:tcW w:w="2340" w:type="dxa"/>
            <w:gridSpan w:val="2"/>
            <w:shd w:val="clear" w:color="auto" w:fill="auto"/>
            <w:vAlign w:val="center"/>
          </w:tcPr>
          <w:p w14:paraId="36702D83"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088EDBDA"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395B4809" w14:textId="77777777" w:rsidTr="00453F62">
        <w:trPr>
          <w:trHeight w:val="350"/>
          <w:jc w:val="center"/>
        </w:trPr>
        <w:tc>
          <w:tcPr>
            <w:tcW w:w="2340" w:type="dxa"/>
            <w:gridSpan w:val="2"/>
            <w:shd w:val="clear" w:color="auto" w:fill="auto"/>
            <w:vAlign w:val="center"/>
          </w:tcPr>
          <w:p w14:paraId="4A1B806B"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1C1A55D3"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7D456BD0" w14:textId="77777777" w:rsidTr="00453F62">
        <w:trPr>
          <w:trHeight w:val="350"/>
          <w:jc w:val="center"/>
        </w:trPr>
        <w:tc>
          <w:tcPr>
            <w:tcW w:w="2340" w:type="dxa"/>
            <w:gridSpan w:val="2"/>
            <w:shd w:val="clear" w:color="auto" w:fill="auto"/>
            <w:vAlign w:val="center"/>
          </w:tcPr>
          <w:p w14:paraId="7DE74693"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2C8B7648"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5F0E0160" w14:textId="77777777" w:rsidTr="00453F62">
        <w:trPr>
          <w:trHeight w:val="350"/>
          <w:jc w:val="center"/>
        </w:trPr>
        <w:tc>
          <w:tcPr>
            <w:tcW w:w="2340" w:type="dxa"/>
            <w:gridSpan w:val="2"/>
            <w:shd w:val="clear" w:color="auto" w:fill="auto"/>
            <w:vAlign w:val="center"/>
          </w:tcPr>
          <w:p w14:paraId="6B460B96"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79377199" w14:textId="77777777" w:rsidR="009C3AE0" w:rsidRPr="007807F9" w:rsidRDefault="009C3AE0" w:rsidP="00453F62">
            <w:pPr>
              <w:rPr>
                <w:sz w:val="20"/>
                <w:szCs w:val="20"/>
              </w:rPr>
            </w:pPr>
            <w:r w:rsidRPr="007807F9">
              <w:rPr>
                <w:sz w:val="20"/>
                <w:szCs w:val="20"/>
              </w:rPr>
              <w:t>Financial Reporting Requirements</w:t>
            </w:r>
          </w:p>
        </w:tc>
      </w:tr>
    </w:tbl>
    <w:p w14:paraId="3757B763" w14:textId="77777777" w:rsidR="009C3AE0" w:rsidRPr="007807F9" w:rsidRDefault="009C3AE0" w:rsidP="009C3AE0">
      <w:pPr>
        <w:rPr>
          <w:sz w:val="20"/>
          <w:szCs w:val="20"/>
        </w:rPr>
      </w:pPr>
    </w:p>
    <w:p w14:paraId="3B231FF1"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56" w:history="1">
        <w:r w:rsidRPr="00465A9B">
          <w:rPr>
            <w:rStyle w:val="Hyperlink"/>
            <w:color w:val="auto"/>
            <w:sz w:val="20"/>
            <w:szCs w:val="20"/>
          </w:rPr>
          <w:t>http://www.ecfr.gov/cgi-bin/ECFR?SID=2d5f57c64e7afab744f98df61bf24177&amp;page=simple</w:t>
        </w:r>
      </w:hyperlink>
      <w:r w:rsidRPr="00465A9B">
        <w:rPr>
          <w:sz w:val="20"/>
          <w:szCs w:val="20"/>
        </w:rPr>
        <w:t>.</w:t>
      </w:r>
    </w:p>
    <w:p w14:paraId="4D8D2542" w14:textId="77777777" w:rsidR="00465A9B" w:rsidRDefault="00465A9B" w:rsidP="00465A9B">
      <w:pPr>
        <w:rPr>
          <w:sz w:val="20"/>
          <w:szCs w:val="20"/>
        </w:rPr>
      </w:pPr>
    </w:p>
    <w:p w14:paraId="3ADB4478"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7" w:history="1">
        <w:r w:rsidRPr="007807F9">
          <w:rPr>
            <w:rStyle w:val="Hyperlink"/>
            <w:color w:val="auto"/>
            <w:sz w:val="20"/>
            <w:szCs w:val="20"/>
          </w:rPr>
          <w:t>http://www.whitehouse.gov/omb/circulars_default</w:t>
        </w:r>
      </w:hyperlink>
      <w:r w:rsidR="005D3119">
        <w:rPr>
          <w:sz w:val="20"/>
          <w:szCs w:val="20"/>
        </w:rPr>
        <w:t xml:space="preserve">. </w:t>
      </w:r>
    </w:p>
    <w:p w14:paraId="08DE943A" w14:textId="77777777" w:rsidR="00640A99" w:rsidRDefault="00640A99" w:rsidP="002A0914">
      <w:pPr>
        <w:pStyle w:val="Heading2"/>
      </w:pPr>
      <w:bookmarkStart w:id="137" w:name="_Toc372107569"/>
    </w:p>
    <w:p w14:paraId="5DE9265F" w14:textId="77777777" w:rsidR="004E5730" w:rsidRDefault="004E5730" w:rsidP="004E5730"/>
    <w:p w14:paraId="5471F848" w14:textId="77777777" w:rsidR="004E5730" w:rsidRPr="004E5730" w:rsidRDefault="004E5730" w:rsidP="004E5730"/>
    <w:bookmarkEnd w:id="137"/>
    <w:p w14:paraId="334EBFF8"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6F275074"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25F979A4" w14:textId="77777777" w:rsidTr="000151D4">
        <w:trPr>
          <w:gridAfter w:val="2"/>
          <w:wAfter w:w="4991" w:type="dxa"/>
          <w:trHeight w:val="289"/>
        </w:trPr>
        <w:tc>
          <w:tcPr>
            <w:tcW w:w="1221" w:type="dxa"/>
            <w:shd w:val="clear" w:color="auto" w:fill="auto"/>
          </w:tcPr>
          <w:p w14:paraId="5246574B" w14:textId="77777777" w:rsidR="000151D4" w:rsidRPr="00465A9B" w:rsidRDefault="000151D4" w:rsidP="00BC6ADD"/>
          <w:p w14:paraId="6F8FBA79"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77F1B92D" w14:textId="77777777" w:rsidR="000151D4" w:rsidRPr="00465A9B" w:rsidRDefault="000151D4" w:rsidP="00BC6ADD">
            <w:pPr>
              <w:ind w:firstLine="720"/>
            </w:pPr>
          </w:p>
        </w:tc>
        <w:tc>
          <w:tcPr>
            <w:tcW w:w="771" w:type="dxa"/>
            <w:shd w:val="clear" w:color="auto" w:fill="auto"/>
            <w:vAlign w:val="bottom"/>
          </w:tcPr>
          <w:p w14:paraId="0F59F20E" w14:textId="77777777" w:rsidR="000151D4" w:rsidRPr="00465A9B" w:rsidRDefault="000151D4" w:rsidP="00BC6ADD">
            <w:r>
              <w:t>Title:</w:t>
            </w:r>
          </w:p>
        </w:tc>
        <w:tc>
          <w:tcPr>
            <w:tcW w:w="3044" w:type="dxa"/>
            <w:tcBorders>
              <w:bottom w:val="single" w:sz="4" w:space="0" w:color="auto"/>
            </w:tcBorders>
          </w:tcPr>
          <w:p w14:paraId="08A7BC8F" w14:textId="77777777" w:rsidR="000151D4" w:rsidRPr="00465A9B" w:rsidRDefault="000151D4" w:rsidP="00BC6ADD"/>
        </w:tc>
      </w:tr>
      <w:tr w:rsidR="000151D4" w:rsidRPr="00465A9B" w14:paraId="66A5E4D0" w14:textId="77777777" w:rsidTr="000151D4">
        <w:trPr>
          <w:trHeight w:val="274"/>
        </w:trPr>
        <w:tc>
          <w:tcPr>
            <w:tcW w:w="1657" w:type="dxa"/>
            <w:gridSpan w:val="2"/>
            <w:shd w:val="clear" w:color="auto" w:fill="auto"/>
          </w:tcPr>
          <w:p w14:paraId="6EBC4B30" w14:textId="77777777" w:rsidR="000151D4" w:rsidRPr="00465A9B" w:rsidRDefault="000151D4" w:rsidP="00BC6ADD"/>
        </w:tc>
        <w:tc>
          <w:tcPr>
            <w:tcW w:w="2826" w:type="dxa"/>
            <w:shd w:val="clear" w:color="auto" w:fill="auto"/>
          </w:tcPr>
          <w:p w14:paraId="489D5CA2" w14:textId="77777777" w:rsidR="000151D4" w:rsidRPr="00465A9B" w:rsidRDefault="000151D4" w:rsidP="00BC6ADD"/>
        </w:tc>
        <w:tc>
          <w:tcPr>
            <w:tcW w:w="771" w:type="dxa"/>
            <w:shd w:val="clear" w:color="auto" w:fill="auto"/>
            <w:vAlign w:val="bottom"/>
          </w:tcPr>
          <w:p w14:paraId="57F797C7" w14:textId="77777777" w:rsidR="000151D4" w:rsidRPr="00465A9B" w:rsidRDefault="000151D4" w:rsidP="00BC6ADD"/>
        </w:tc>
        <w:tc>
          <w:tcPr>
            <w:tcW w:w="3044" w:type="dxa"/>
            <w:tcBorders>
              <w:top w:val="single" w:sz="4" w:space="0" w:color="auto"/>
            </w:tcBorders>
          </w:tcPr>
          <w:p w14:paraId="5086A0D5" w14:textId="77777777" w:rsidR="000151D4" w:rsidRPr="00465A9B" w:rsidRDefault="000151D4" w:rsidP="00BC6ADD"/>
        </w:tc>
        <w:tc>
          <w:tcPr>
            <w:tcW w:w="1535" w:type="dxa"/>
            <w:shd w:val="clear" w:color="auto" w:fill="auto"/>
          </w:tcPr>
          <w:p w14:paraId="57D4E8AA" w14:textId="77777777" w:rsidR="000151D4" w:rsidRPr="00465A9B" w:rsidRDefault="000151D4" w:rsidP="00BC6ADD"/>
        </w:tc>
        <w:tc>
          <w:tcPr>
            <w:tcW w:w="3456" w:type="dxa"/>
            <w:shd w:val="clear" w:color="auto" w:fill="auto"/>
          </w:tcPr>
          <w:p w14:paraId="1DEEA112" w14:textId="77777777" w:rsidR="000151D4" w:rsidRPr="00465A9B" w:rsidRDefault="000151D4" w:rsidP="00BC6ADD"/>
        </w:tc>
      </w:tr>
      <w:tr w:rsidR="000151D4" w:rsidRPr="00465A9B" w14:paraId="51F45576" w14:textId="77777777" w:rsidTr="000151D4">
        <w:trPr>
          <w:gridAfter w:val="2"/>
          <w:wAfter w:w="4991" w:type="dxa"/>
          <w:trHeight w:val="198"/>
        </w:trPr>
        <w:tc>
          <w:tcPr>
            <w:tcW w:w="1221" w:type="dxa"/>
            <w:shd w:val="clear" w:color="auto" w:fill="auto"/>
          </w:tcPr>
          <w:p w14:paraId="0547DF06"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3143AC64" w14:textId="77777777" w:rsidR="000151D4" w:rsidRPr="00465A9B" w:rsidRDefault="000151D4" w:rsidP="00BC6ADD">
            <w:pPr>
              <w:ind w:firstLine="720"/>
            </w:pPr>
          </w:p>
        </w:tc>
        <w:tc>
          <w:tcPr>
            <w:tcW w:w="771" w:type="dxa"/>
            <w:shd w:val="clear" w:color="auto" w:fill="auto"/>
            <w:vAlign w:val="bottom"/>
          </w:tcPr>
          <w:p w14:paraId="0C394F8C" w14:textId="77777777" w:rsidR="000151D4" w:rsidRPr="00465A9B" w:rsidRDefault="000151D4" w:rsidP="00BC6ADD">
            <w:r>
              <w:t>Date:</w:t>
            </w:r>
          </w:p>
        </w:tc>
        <w:tc>
          <w:tcPr>
            <w:tcW w:w="3044" w:type="dxa"/>
            <w:tcBorders>
              <w:bottom w:val="single" w:sz="4" w:space="0" w:color="auto"/>
            </w:tcBorders>
          </w:tcPr>
          <w:p w14:paraId="0DAD71D3" w14:textId="77777777" w:rsidR="000151D4" w:rsidRPr="00465A9B" w:rsidRDefault="000151D4" w:rsidP="00BC6ADD"/>
        </w:tc>
      </w:tr>
      <w:tr w:rsidR="000151D4" w:rsidRPr="00465A9B" w14:paraId="02F10709" w14:textId="77777777" w:rsidTr="000151D4">
        <w:trPr>
          <w:trHeight w:val="274"/>
        </w:trPr>
        <w:tc>
          <w:tcPr>
            <w:tcW w:w="1657" w:type="dxa"/>
            <w:gridSpan w:val="2"/>
            <w:shd w:val="clear" w:color="auto" w:fill="auto"/>
          </w:tcPr>
          <w:p w14:paraId="257F7758" w14:textId="77777777" w:rsidR="000151D4" w:rsidRPr="00465A9B" w:rsidRDefault="000151D4" w:rsidP="00BC6ADD"/>
        </w:tc>
        <w:tc>
          <w:tcPr>
            <w:tcW w:w="2826" w:type="dxa"/>
            <w:shd w:val="clear" w:color="auto" w:fill="auto"/>
          </w:tcPr>
          <w:p w14:paraId="26123EE4" w14:textId="77777777" w:rsidR="000151D4" w:rsidRPr="00465A9B" w:rsidRDefault="000151D4" w:rsidP="00BC6ADD"/>
        </w:tc>
        <w:tc>
          <w:tcPr>
            <w:tcW w:w="771" w:type="dxa"/>
            <w:shd w:val="clear" w:color="auto" w:fill="auto"/>
          </w:tcPr>
          <w:p w14:paraId="25037517" w14:textId="77777777" w:rsidR="000151D4" w:rsidRPr="00465A9B" w:rsidRDefault="000151D4" w:rsidP="00BC6ADD"/>
        </w:tc>
        <w:tc>
          <w:tcPr>
            <w:tcW w:w="3044" w:type="dxa"/>
            <w:tcBorders>
              <w:top w:val="single" w:sz="4" w:space="0" w:color="auto"/>
            </w:tcBorders>
          </w:tcPr>
          <w:p w14:paraId="10AFB90B" w14:textId="77777777" w:rsidR="000151D4" w:rsidRPr="00465A9B" w:rsidRDefault="000151D4" w:rsidP="00BC6ADD"/>
        </w:tc>
        <w:tc>
          <w:tcPr>
            <w:tcW w:w="1535" w:type="dxa"/>
            <w:shd w:val="clear" w:color="auto" w:fill="auto"/>
          </w:tcPr>
          <w:p w14:paraId="405A8BA0" w14:textId="77777777" w:rsidR="000151D4" w:rsidRPr="00465A9B" w:rsidRDefault="000151D4" w:rsidP="00BC6ADD"/>
        </w:tc>
        <w:tc>
          <w:tcPr>
            <w:tcW w:w="3456" w:type="dxa"/>
            <w:shd w:val="clear" w:color="auto" w:fill="auto"/>
          </w:tcPr>
          <w:p w14:paraId="6CAB4E8A" w14:textId="77777777" w:rsidR="000151D4" w:rsidRPr="00465A9B" w:rsidRDefault="000151D4" w:rsidP="00BC6ADD"/>
        </w:tc>
      </w:tr>
    </w:tbl>
    <w:p w14:paraId="73A7A455" w14:textId="77777777" w:rsidR="00737780" w:rsidRDefault="00737780" w:rsidP="001423B2">
      <w:pPr>
        <w:ind w:right="72"/>
        <w:jc w:val="both"/>
        <w:rPr>
          <w:rFonts w:ascii="Arial" w:hAnsi="Arial" w:cs="Arial"/>
          <w:sz w:val="16"/>
          <w:szCs w:val="16"/>
        </w:rPr>
      </w:pPr>
    </w:p>
    <w:sectPr w:rsidR="00737780" w:rsidSect="009C1BB0">
      <w:footerReference w:type="default" r:id="rId58"/>
      <w:footerReference w:type="first" r:id="rId5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9ABB" w14:textId="77777777" w:rsidR="00E1036F" w:rsidRDefault="00E1036F" w:rsidP="0075427F">
      <w:r>
        <w:separator/>
      </w:r>
    </w:p>
  </w:endnote>
  <w:endnote w:type="continuationSeparator" w:id="0">
    <w:p w14:paraId="65FC6253" w14:textId="77777777" w:rsidR="00E1036F" w:rsidRDefault="00E1036F"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172" w14:textId="77777777" w:rsidR="004B29BF" w:rsidRDefault="004B29B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D791D">
      <w:rPr>
        <w:noProof/>
      </w:rPr>
      <w:t>21</w:t>
    </w:r>
    <w:r>
      <w:rPr>
        <w:noProof/>
        <w:color w:val="2B579A"/>
        <w:shd w:val="clear" w:color="auto" w:fill="E6E6E6"/>
      </w:rPr>
      <w:fldChar w:fldCharType="end"/>
    </w:r>
  </w:p>
  <w:p w14:paraId="5F4412F6"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6E77"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6F17" w14:textId="77777777" w:rsidR="00E1036F" w:rsidRDefault="00E1036F" w:rsidP="0075427F">
      <w:r>
        <w:separator/>
      </w:r>
    </w:p>
  </w:footnote>
  <w:footnote w:type="continuationSeparator" w:id="0">
    <w:p w14:paraId="7D850553" w14:textId="77777777" w:rsidR="00E1036F" w:rsidRDefault="00E1036F"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styleLink w:val="RFP4"/>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6" w15:restartNumberingAfterBreak="0">
    <w:nsid w:val="17A411A7"/>
    <w:multiLevelType w:val="multilevel"/>
    <w:tmpl w:val="399200D2"/>
    <w:styleLink w:val="RFP"/>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color w:val="auto"/>
      </w:rPr>
    </w:lvl>
    <w:lvl w:ilvl="3">
      <w:start w:val="1"/>
      <w:numFmt w:val="decimal"/>
      <w:lvlText w:val="%1.%2.%3.%4."/>
      <w:lvlJc w:val="left"/>
      <w:pPr>
        <w:ind w:left="2358" w:hanging="648"/>
      </w:pPr>
      <w:rPr>
        <w:rFonts w:hint="default"/>
      </w:rPr>
    </w:lvl>
    <w:lvl w:ilvl="4">
      <w:start w:val="1"/>
      <w:numFmt w:val="lowerLetter"/>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EBD61F4"/>
    <w:multiLevelType w:val="hybridMultilevel"/>
    <w:tmpl w:val="EE3612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3E4AD5"/>
    <w:multiLevelType w:val="hybridMultilevel"/>
    <w:tmpl w:val="25660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42EC6"/>
    <w:multiLevelType w:val="hybridMultilevel"/>
    <w:tmpl w:val="594E5FFA"/>
    <w:lvl w:ilvl="0" w:tplc="66D8CAA0">
      <w:start w:val="1"/>
      <w:numFmt w:val="lowerLetter"/>
      <w:lvlText w:val="%1."/>
      <w:lvlJc w:val="left"/>
      <w:rPr>
        <w:rFonts w:ascii="Arial" w:eastAsia="Calibri" w:hAnsi="Arial" w:cs="Arial"/>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2D02604"/>
    <w:multiLevelType w:val="hybridMultilevel"/>
    <w:tmpl w:val="366AF3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B3F30"/>
    <w:multiLevelType w:val="hybridMultilevel"/>
    <w:tmpl w:val="8528B6EA"/>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8B7E92"/>
    <w:multiLevelType w:val="hybridMultilevel"/>
    <w:tmpl w:val="5404836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474C6D"/>
    <w:multiLevelType w:val="hybridMultilevel"/>
    <w:tmpl w:val="49362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C5650A"/>
    <w:multiLevelType w:val="hybridMultilevel"/>
    <w:tmpl w:val="DE6C4E80"/>
    <w:lvl w:ilvl="0" w:tplc="A452778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A4E63A4"/>
    <w:multiLevelType w:val="hybridMultilevel"/>
    <w:tmpl w:val="89B0C35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C9C471B"/>
    <w:multiLevelType w:val="hybridMultilevel"/>
    <w:tmpl w:val="28FC93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3216D"/>
    <w:multiLevelType w:val="hybridMultilevel"/>
    <w:tmpl w:val="F9A824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C167A"/>
    <w:multiLevelType w:val="hybridMultilevel"/>
    <w:tmpl w:val="2326DF7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8E52111"/>
    <w:multiLevelType w:val="hybridMultilevel"/>
    <w:tmpl w:val="A0B23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04565"/>
    <w:multiLevelType w:val="hybridMultilevel"/>
    <w:tmpl w:val="E092ED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43034"/>
    <w:multiLevelType w:val="hybridMultilevel"/>
    <w:tmpl w:val="ECC0FFD6"/>
    <w:lvl w:ilvl="0" w:tplc="5CEA0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6061"/>
    <w:multiLevelType w:val="hybridMultilevel"/>
    <w:tmpl w:val="8056D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860115"/>
    <w:multiLevelType w:val="hybridMultilevel"/>
    <w:tmpl w:val="C32AA63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0625EDB"/>
    <w:multiLevelType w:val="hybridMultilevel"/>
    <w:tmpl w:val="11564F4C"/>
    <w:lvl w:ilvl="0" w:tplc="0409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BA182A"/>
    <w:multiLevelType w:val="hybridMultilevel"/>
    <w:tmpl w:val="6212BC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501C7E"/>
    <w:multiLevelType w:val="hybridMultilevel"/>
    <w:tmpl w:val="E7C03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7EE298E"/>
    <w:multiLevelType w:val="hybridMultilevel"/>
    <w:tmpl w:val="E1287D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554949">
    <w:abstractNumId w:val="4"/>
  </w:num>
  <w:num w:numId="2" w16cid:durableId="1886216344">
    <w:abstractNumId w:val="18"/>
  </w:num>
  <w:num w:numId="3" w16cid:durableId="198392819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06063844">
    <w:abstractNumId w:val="35"/>
  </w:num>
  <w:num w:numId="5" w16cid:durableId="1491603129">
    <w:abstractNumId w:val="1"/>
  </w:num>
  <w:num w:numId="6" w16cid:durableId="18513398">
    <w:abstractNumId w:val="2"/>
  </w:num>
  <w:num w:numId="7" w16cid:durableId="472527571">
    <w:abstractNumId w:val="31"/>
  </w:num>
  <w:num w:numId="8" w16cid:durableId="2124299552">
    <w:abstractNumId w:val="14"/>
  </w:num>
  <w:num w:numId="9" w16cid:durableId="925917462">
    <w:abstractNumId w:val="3"/>
  </w:num>
  <w:num w:numId="10" w16cid:durableId="1421021884">
    <w:abstractNumId w:val="33"/>
  </w:num>
  <w:num w:numId="11" w16cid:durableId="2102145551">
    <w:abstractNumId w:val="32"/>
  </w:num>
  <w:num w:numId="12" w16cid:durableId="617495801">
    <w:abstractNumId w:val="11"/>
  </w:num>
  <w:num w:numId="13" w16cid:durableId="1583249278">
    <w:abstractNumId w:val="7"/>
  </w:num>
  <w:num w:numId="14" w16cid:durableId="1714234556">
    <w:abstractNumId w:val="5"/>
  </w:num>
  <w:num w:numId="15" w16cid:durableId="973297301">
    <w:abstractNumId w:val="6"/>
    <w:lvlOverride w:ilvl="0">
      <w:lvl w:ilvl="0">
        <w:start w:val="4"/>
        <w:numFmt w:val="decimal"/>
        <w:lvlText w:val="%1."/>
        <w:lvlJc w:val="left"/>
        <w:pPr>
          <w:ind w:left="360" w:hanging="360"/>
        </w:pPr>
        <w:rPr>
          <w:rFonts w:hint="default"/>
          <w:b/>
          <w:bCs/>
        </w:rPr>
      </w:lvl>
    </w:lvlOverride>
  </w:num>
  <w:num w:numId="16" w16cid:durableId="499928034">
    <w:abstractNumId w:val="10"/>
  </w:num>
  <w:num w:numId="17" w16cid:durableId="1418477149">
    <w:abstractNumId w:val="17"/>
  </w:num>
  <w:num w:numId="18" w16cid:durableId="915438659">
    <w:abstractNumId w:val="26"/>
  </w:num>
  <w:num w:numId="19" w16cid:durableId="466094265">
    <w:abstractNumId w:val="16"/>
  </w:num>
  <w:num w:numId="20" w16cid:durableId="1128010938">
    <w:abstractNumId w:val="30"/>
  </w:num>
  <w:num w:numId="21" w16cid:durableId="539249174">
    <w:abstractNumId w:val="19"/>
  </w:num>
  <w:num w:numId="22" w16cid:durableId="535461417">
    <w:abstractNumId w:val="0"/>
  </w:num>
  <w:num w:numId="23" w16cid:durableId="1166440335">
    <w:abstractNumId w:val="6"/>
  </w:num>
  <w:num w:numId="24" w16cid:durableId="1010762507">
    <w:abstractNumId w:val="34"/>
  </w:num>
  <w:num w:numId="25" w16cid:durableId="231889510">
    <w:abstractNumId w:val="21"/>
  </w:num>
  <w:num w:numId="26" w16cid:durableId="1344626057">
    <w:abstractNumId w:val="28"/>
  </w:num>
  <w:num w:numId="27" w16cid:durableId="1530026612">
    <w:abstractNumId w:val="23"/>
  </w:num>
  <w:num w:numId="28" w16cid:durableId="1864241958">
    <w:abstractNumId w:val="25"/>
  </w:num>
  <w:num w:numId="29" w16cid:durableId="64574296">
    <w:abstractNumId w:val="22"/>
  </w:num>
  <w:num w:numId="30" w16cid:durableId="372196412">
    <w:abstractNumId w:val="8"/>
  </w:num>
  <w:num w:numId="31" w16cid:durableId="2016878454">
    <w:abstractNumId w:val="15"/>
  </w:num>
  <w:num w:numId="32" w16cid:durableId="2009794620">
    <w:abstractNumId w:val="9"/>
  </w:num>
  <w:num w:numId="33" w16cid:durableId="980766997">
    <w:abstractNumId w:val="24"/>
  </w:num>
  <w:num w:numId="34" w16cid:durableId="196554379">
    <w:abstractNumId w:val="20"/>
  </w:num>
  <w:num w:numId="35" w16cid:durableId="957372610">
    <w:abstractNumId w:val="27"/>
  </w:num>
  <w:num w:numId="36" w16cid:durableId="1674603498">
    <w:abstractNumId w:val="13"/>
  </w:num>
  <w:num w:numId="37" w16cid:durableId="1376584711">
    <w:abstractNumId w:val="12"/>
  </w:num>
  <w:num w:numId="38" w16cid:durableId="497816512">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trackRevisions/>
  <w:doNotTrackMoves/>
  <w:defaultTabStop w:val="720"/>
  <w:characterSpacingControl w:val="doNotCompress"/>
  <w:hdrShapeDefaults>
    <o:shapedefaults v:ext="edit" spidmax="20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A18"/>
    <w:rsid w:val="0000195C"/>
    <w:rsid w:val="00010F84"/>
    <w:rsid w:val="000111BF"/>
    <w:rsid w:val="000151D4"/>
    <w:rsid w:val="00017800"/>
    <w:rsid w:val="00020F6F"/>
    <w:rsid w:val="000213C8"/>
    <w:rsid w:val="00021BE5"/>
    <w:rsid w:val="00021C3C"/>
    <w:rsid w:val="0002659D"/>
    <w:rsid w:val="00031B5E"/>
    <w:rsid w:val="00032B39"/>
    <w:rsid w:val="000341C8"/>
    <w:rsid w:val="00034F47"/>
    <w:rsid w:val="000353FA"/>
    <w:rsid w:val="000367FF"/>
    <w:rsid w:val="00043595"/>
    <w:rsid w:val="00045DEC"/>
    <w:rsid w:val="000507D5"/>
    <w:rsid w:val="000525E1"/>
    <w:rsid w:val="00052840"/>
    <w:rsid w:val="00056FCD"/>
    <w:rsid w:val="0006452F"/>
    <w:rsid w:val="00064B5F"/>
    <w:rsid w:val="00065538"/>
    <w:rsid w:val="00065BAC"/>
    <w:rsid w:val="00074B0E"/>
    <w:rsid w:val="00082B79"/>
    <w:rsid w:val="00095F90"/>
    <w:rsid w:val="00096AEF"/>
    <w:rsid w:val="000A17C4"/>
    <w:rsid w:val="000A2BF8"/>
    <w:rsid w:val="000A5AFB"/>
    <w:rsid w:val="000A6E03"/>
    <w:rsid w:val="000B17A0"/>
    <w:rsid w:val="000B2AE9"/>
    <w:rsid w:val="000B4586"/>
    <w:rsid w:val="000B5C28"/>
    <w:rsid w:val="000B6667"/>
    <w:rsid w:val="000B6936"/>
    <w:rsid w:val="000D02B3"/>
    <w:rsid w:val="000E16C8"/>
    <w:rsid w:val="000E3170"/>
    <w:rsid w:val="000F4935"/>
    <w:rsid w:val="00103DE3"/>
    <w:rsid w:val="0010572F"/>
    <w:rsid w:val="00112943"/>
    <w:rsid w:val="001138AB"/>
    <w:rsid w:val="001138EB"/>
    <w:rsid w:val="00113E76"/>
    <w:rsid w:val="00113FEA"/>
    <w:rsid w:val="00114541"/>
    <w:rsid w:val="00116DF3"/>
    <w:rsid w:val="00116FBC"/>
    <w:rsid w:val="00121A5A"/>
    <w:rsid w:val="00124116"/>
    <w:rsid w:val="00126BB0"/>
    <w:rsid w:val="00131E89"/>
    <w:rsid w:val="00133E79"/>
    <w:rsid w:val="00135711"/>
    <w:rsid w:val="0013588F"/>
    <w:rsid w:val="00141C4F"/>
    <w:rsid w:val="001423B2"/>
    <w:rsid w:val="00143ACA"/>
    <w:rsid w:val="00143AFA"/>
    <w:rsid w:val="00152994"/>
    <w:rsid w:val="0015314A"/>
    <w:rsid w:val="0015392D"/>
    <w:rsid w:val="00153B36"/>
    <w:rsid w:val="0015489F"/>
    <w:rsid w:val="001577E6"/>
    <w:rsid w:val="001609D5"/>
    <w:rsid w:val="0016663C"/>
    <w:rsid w:val="00174861"/>
    <w:rsid w:val="00180DF4"/>
    <w:rsid w:val="0018321A"/>
    <w:rsid w:val="001836C7"/>
    <w:rsid w:val="00185123"/>
    <w:rsid w:val="00190BE0"/>
    <w:rsid w:val="00191689"/>
    <w:rsid w:val="0019307F"/>
    <w:rsid w:val="00194827"/>
    <w:rsid w:val="001A1B41"/>
    <w:rsid w:val="001A403F"/>
    <w:rsid w:val="001B263E"/>
    <w:rsid w:val="001B41A8"/>
    <w:rsid w:val="001B635D"/>
    <w:rsid w:val="001C5572"/>
    <w:rsid w:val="001D200E"/>
    <w:rsid w:val="001D2343"/>
    <w:rsid w:val="001D5450"/>
    <w:rsid w:val="001E0073"/>
    <w:rsid w:val="001E29C8"/>
    <w:rsid w:val="001E380B"/>
    <w:rsid w:val="001F1358"/>
    <w:rsid w:val="001F2FFE"/>
    <w:rsid w:val="001F37C8"/>
    <w:rsid w:val="001F4FF6"/>
    <w:rsid w:val="001F77BA"/>
    <w:rsid w:val="002001B5"/>
    <w:rsid w:val="0020098C"/>
    <w:rsid w:val="002022FC"/>
    <w:rsid w:val="002066D1"/>
    <w:rsid w:val="00210BB5"/>
    <w:rsid w:val="00211E93"/>
    <w:rsid w:val="00220C6E"/>
    <w:rsid w:val="00225E29"/>
    <w:rsid w:val="002336E7"/>
    <w:rsid w:val="002409AB"/>
    <w:rsid w:val="0024368D"/>
    <w:rsid w:val="0024368E"/>
    <w:rsid w:val="002512E0"/>
    <w:rsid w:val="0025326A"/>
    <w:rsid w:val="00255BAA"/>
    <w:rsid w:val="00257C8C"/>
    <w:rsid w:val="002610F4"/>
    <w:rsid w:val="00267006"/>
    <w:rsid w:val="002678CA"/>
    <w:rsid w:val="002709BB"/>
    <w:rsid w:val="00272C1A"/>
    <w:rsid w:val="00273E90"/>
    <w:rsid w:val="00275674"/>
    <w:rsid w:val="00283095"/>
    <w:rsid w:val="002864D9"/>
    <w:rsid w:val="00292887"/>
    <w:rsid w:val="0029399C"/>
    <w:rsid w:val="00294D1D"/>
    <w:rsid w:val="002958B9"/>
    <w:rsid w:val="002A0914"/>
    <w:rsid w:val="002A2DC3"/>
    <w:rsid w:val="002A40C3"/>
    <w:rsid w:val="002A59E4"/>
    <w:rsid w:val="002C2300"/>
    <w:rsid w:val="002C28E8"/>
    <w:rsid w:val="002C3512"/>
    <w:rsid w:val="002C53E5"/>
    <w:rsid w:val="002C7E56"/>
    <w:rsid w:val="002D6ED7"/>
    <w:rsid w:val="002D791D"/>
    <w:rsid w:val="002E2041"/>
    <w:rsid w:val="002E20B8"/>
    <w:rsid w:val="002E29C3"/>
    <w:rsid w:val="002E3D06"/>
    <w:rsid w:val="002E46E5"/>
    <w:rsid w:val="002E5A40"/>
    <w:rsid w:val="002F2453"/>
    <w:rsid w:val="002F528D"/>
    <w:rsid w:val="003008A8"/>
    <w:rsid w:val="00302F5A"/>
    <w:rsid w:val="00311EA1"/>
    <w:rsid w:val="00315194"/>
    <w:rsid w:val="003151AE"/>
    <w:rsid w:val="00317238"/>
    <w:rsid w:val="00317798"/>
    <w:rsid w:val="00320FF4"/>
    <w:rsid w:val="003234C9"/>
    <w:rsid w:val="00327CA4"/>
    <w:rsid w:val="00331E21"/>
    <w:rsid w:val="00332504"/>
    <w:rsid w:val="00332546"/>
    <w:rsid w:val="00337759"/>
    <w:rsid w:val="0034480A"/>
    <w:rsid w:val="00345D1A"/>
    <w:rsid w:val="00347910"/>
    <w:rsid w:val="0035674A"/>
    <w:rsid w:val="003622C1"/>
    <w:rsid w:val="0036232C"/>
    <w:rsid w:val="003626AF"/>
    <w:rsid w:val="00366540"/>
    <w:rsid w:val="00367FE6"/>
    <w:rsid w:val="00372893"/>
    <w:rsid w:val="00375F3B"/>
    <w:rsid w:val="00377357"/>
    <w:rsid w:val="00384602"/>
    <w:rsid w:val="003864C2"/>
    <w:rsid w:val="00387160"/>
    <w:rsid w:val="003875B5"/>
    <w:rsid w:val="003929DB"/>
    <w:rsid w:val="00397450"/>
    <w:rsid w:val="00397653"/>
    <w:rsid w:val="003A138C"/>
    <w:rsid w:val="003A2285"/>
    <w:rsid w:val="003A5BD4"/>
    <w:rsid w:val="003A6D19"/>
    <w:rsid w:val="003B0108"/>
    <w:rsid w:val="003B310F"/>
    <w:rsid w:val="003C0EA9"/>
    <w:rsid w:val="003C165E"/>
    <w:rsid w:val="003C5346"/>
    <w:rsid w:val="003C620A"/>
    <w:rsid w:val="003C7BD8"/>
    <w:rsid w:val="003D042D"/>
    <w:rsid w:val="003D217D"/>
    <w:rsid w:val="003D289B"/>
    <w:rsid w:val="003D2978"/>
    <w:rsid w:val="003D7C09"/>
    <w:rsid w:val="003F2362"/>
    <w:rsid w:val="003F3D17"/>
    <w:rsid w:val="003F6A31"/>
    <w:rsid w:val="0040059E"/>
    <w:rsid w:val="004006B0"/>
    <w:rsid w:val="00401E07"/>
    <w:rsid w:val="00402724"/>
    <w:rsid w:val="004039BB"/>
    <w:rsid w:val="00407685"/>
    <w:rsid w:val="00407E4A"/>
    <w:rsid w:val="00407E67"/>
    <w:rsid w:val="004128D3"/>
    <w:rsid w:val="0041541E"/>
    <w:rsid w:val="0041677C"/>
    <w:rsid w:val="004210BD"/>
    <w:rsid w:val="004221F8"/>
    <w:rsid w:val="004228F3"/>
    <w:rsid w:val="004237AE"/>
    <w:rsid w:val="0042743C"/>
    <w:rsid w:val="004319EA"/>
    <w:rsid w:val="004319FD"/>
    <w:rsid w:val="004355D7"/>
    <w:rsid w:val="004357F9"/>
    <w:rsid w:val="0043623C"/>
    <w:rsid w:val="00440DD2"/>
    <w:rsid w:val="00444FAE"/>
    <w:rsid w:val="004462A1"/>
    <w:rsid w:val="00451BA2"/>
    <w:rsid w:val="00453F62"/>
    <w:rsid w:val="00455FE7"/>
    <w:rsid w:val="00464D20"/>
    <w:rsid w:val="00465A9B"/>
    <w:rsid w:val="00467455"/>
    <w:rsid w:val="00471AE0"/>
    <w:rsid w:val="00477033"/>
    <w:rsid w:val="0048087D"/>
    <w:rsid w:val="0048093D"/>
    <w:rsid w:val="00482101"/>
    <w:rsid w:val="0048323F"/>
    <w:rsid w:val="004836E2"/>
    <w:rsid w:val="00485A78"/>
    <w:rsid w:val="00490AD9"/>
    <w:rsid w:val="004911E7"/>
    <w:rsid w:val="004920DD"/>
    <w:rsid w:val="00492179"/>
    <w:rsid w:val="0049250A"/>
    <w:rsid w:val="00494E79"/>
    <w:rsid w:val="00495401"/>
    <w:rsid w:val="00496CBA"/>
    <w:rsid w:val="004A14C8"/>
    <w:rsid w:val="004A26B4"/>
    <w:rsid w:val="004A713C"/>
    <w:rsid w:val="004A7F48"/>
    <w:rsid w:val="004B2092"/>
    <w:rsid w:val="004B2172"/>
    <w:rsid w:val="004B29BF"/>
    <w:rsid w:val="004B2E53"/>
    <w:rsid w:val="004B715C"/>
    <w:rsid w:val="004C2560"/>
    <w:rsid w:val="004C76C5"/>
    <w:rsid w:val="004D0F96"/>
    <w:rsid w:val="004E17B9"/>
    <w:rsid w:val="004E4602"/>
    <w:rsid w:val="004E5730"/>
    <w:rsid w:val="004E6523"/>
    <w:rsid w:val="004E77E8"/>
    <w:rsid w:val="004F05C2"/>
    <w:rsid w:val="004F3528"/>
    <w:rsid w:val="004F362B"/>
    <w:rsid w:val="004F38BA"/>
    <w:rsid w:val="004F4646"/>
    <w:rsid w:val="004F729C"/>
    <w:rsid w:val="004F7870"/>
    <w:rsid w:val="00501454"/>
    <w:rsid w:val="00502DBF"/>
    <w:rsid w:val="005037F6"/>
    <w:rsid w:val="00510A00"/>
    <w:rsid w:val="0051193C"/>
    <w:rsid w:val="005139C5"/>
    <w:rsid w:val="005163CC"/>
    <w:rsid w:val="00520370"/>
    <w:rsid w:val="005205BF"/>
    <w:rsid w:val="00521DB5"/>
    <w:rsid w:val="00524AE4"/>
    <w:rsid w:val="0052794B"/>
    <w:rsid w:val="00530390"/>
    <w:rsid w:val="0053057E"/>
    <w:rsid w:val="005312CC"/>
    <w:rsid w:val="00535B4F"/>
    <w:rsid w:val="00537429"/>
    <w:rsid w:val="0053752A"/>
    <w:rsid w:val="00537670"/>
    <w:rsid w:val="00542BCD"/>
    <w:rsid w:val="00544604"/>
    <w:rsid w:val="005474F2"/>
    <w:rsid w:val="00551C5A"/>
    <w:rsid w:val="005721D6"/>
    <w:rsid w:val="00572284"/>
    <w:rsid w:val="005735C8"/>
    <w:rsid w:val="005743BE"/>
    <w:rsid w:val="00575A5A"/>
    <w:rsid w:val="005772EC"/>
    <w:rsid w:val="00582AF0"/>
    <w:rsid w:val="005845A6"/>
    <w:rsid w:val="005862A5"/>
    <w:rsid w:val="005864A3"/>
    <w:rsid w:val="00586EF5"/>
    <w:rsid w:val="00595539"/>
    <w:rsid w:val="00597F43"/>
    <w:rsid w:val="005A4A6F"/>
    <w:rsid w:val="005B0756"/>
    <w:rsid w:val="005B2528"/>
    <w:rsid w:val="005B2666"/>
    <w:rsid w:val="005B35D4"/>
    <w:rsid w:val="005B4164"/>
    <w:rsid w:val="005B6339"/>
    <w:rsid w:val="005B79CB"/>
    <w:rsid w:val="005C13F9"/>
    <w:rsid w:val="005C1779"/>
    <w:rsid w:val="005D3119"/>
    <w:rsid w:val="005E1999"/>
    <w:rsid w:val="005E271A"/>
    <w:rsid w:val="005E79B7"/>
    <w:rsid w:val="005F023D"/>
    <w:rsid w:val="005F090A"/>
    <w:rsid w:val="005F5893"/>
    <w:rsid w:val="005F7969"/>
    <w:rsid w:val="006033DB"/>
    <w:rsid w:val="0060609D"/>
    <w:rsid w:val="006065B3"/>
    <w:rsid w:val="006076EC"/>
    <w:rsid w:val="006102C1"/>
    <w:rsid w:val="0061055D"/>
    <w:rsid w:val="00610C86"/>
    <w:rsid w:val="00611420"/>
    <w:rsid w:val="0061430F"/>
    <w:rsid w:val="006159C2"/>
    <w:rsid w:val="0062017C"/>
    <w:rsid w:val="006213C9"/>
    <w:rsid w:val="006214DD"/>
    <w:rsid w:val="00622DCB"/>
    <w:rsid w:val="00627969"/>
    <w:rsid w:val="0063041C"/>
    <w:rsid w:val="006351F3"/>
    <w:rsid w:val="0063731C"/>
    <w:rsid w:val="00637D10"/>
    <w:rsid w:val="006408FE"/>
    <w:rsid w:val="00640A99"/>
    <w:rsid w:val="00641271"/>
    <w:rsid w:val="006420F2"/>
    <w:rsid w:val="00642794"/>
    <w:rsid w:val="00643033"/>
    <w:rsid w:val="00643775"/>
    <w:rsid w:val="00651697"/>
    <w:rsid w:val="0065525A"/>
    <w:rsid w:val="00655A1C"/>
    <w:rsid w:val="006607E0"/>
    <w:rsid w:val="00664695"/>
    <w:rsid w:val="0066663C"/>
    <w:rsid w:val="00670FD0"/>
    <w:rsid w:val="00673641"/>
    <w:rsid w:val="00676349"/>
    <w:rsid w:val="00683BEF"/>
    <w:rsid w:val="00685588"/>
    <w:rsid w:val="00686F70"/>
    <w:rsid w:val="0069047D"/>
    <w:rsid w:val="0069086B"/>
    <w:rsid w:val="00691A63"/>
    <w:rsid w:val="006948D5"/>
    <w:rsid w:val="0069773D"/>
    <w:rsid w:val="006A1257"/>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E1"/>
    <w:rsid w:val="006D5423"/>
    <w:rsid w:val="006E23B9"/>
    <w:rsid w:val="006E596A"/>
    <w:rsid w:val="006E67BE"/>
    <w:rsid w:val="006F2665"/>
    <w:rsid w:val="006F3EE1"/>
    <w:rsid w:val="006F6075"/>
    <w:rsid w:val="006F7878"/>
    <w:rsid w:val="007001C1"/>
    <w:rsid w:val="00700A57"/>
    <w:rsid w:val="00701C7E"/>
    <w:rsid w:val="00702E50"/>
    <w:rsid w:val="007050CD"/>
    <w:rsid w:val="00705293"/>
    <w:rsid w:val="00713030"/>
    <w:rsid w:val="007133DC"/>
    <w:rsid w:val="007162AE"/>
    <w:rsid w:val="007222FB"/>
    <w:rsid w:val="00723451"/>
    <w:rsid w:val="00725BFD"/>
    <w:rsid w:val="007266EB"/>
    <w:rsid w:val="00726964"/>
    <w:rsid w:val="0073078C"/>
    <w:rsid w:val="007309BA"/>
    <w:rsid w:val="00732144"/>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5A9"/>
    <w:rsid w:val="00766855"/>
    <w:rsid w:val="00770570"/>
    <w:rsid w:val="00772848"/>
    <w:rsid w:val="007750BF"/>
    <w:rsid w:val="00775A9B"/>
    <w:rsid w:val="007807F9"/>
    <w:rsid w:val="00781909"/>
    <w:rsid w:val="00782950"/>
    <w:rsid w:val="00782D1B"/>
    <w:rsid w:val="007830AC"/>
    <w:rsid w:val="0078599E"/>
    <w:rsid w:val="00785F23"/>
    <w:rsid w:val="00787898"/>
    <w:rsid w:val="00790F51"/>
    <w:rsid w:val="0079150A"/>
    <w:rsid w:val="00791DF7"/>
    <w:rsid w:val="007931D2"/>
    <w:rsid w:val="007948AB"/>
    <w:rsid w:val="007A0D5D"/>
    <w:rsid w:val="007A1868"/>
    <w:rsid w:val="007B0687"/>
    <w:rsid w:val="007B0AFE"/>
    <w:rsid w:val="007B3C68"/>
    <w:rsid w:val="007B4614"/>
    <w:rsid w:val="007B4ED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D6D2A"/>
    <w:rsid w:val="007E15BC"/>
    <w:rsid w:val="007E4B71"/>
    <w:rsid w:val="007E54FC"/>
    <w:rsid w:val="007E633E"/>
    <w:rsid w:val="007F1C7D"/>
    <w:rsid w:val="007F20D5"/>
    <w:rsid w:val="007F2515"/>
    <w:rsid w:val="007F25B5"/>
    <w:rsid w:val="007F30C2"/>
    <w:rsid w:val="007F4AE7"/>
    <w:rsid w:val="007F6C65"/>
    <w:rsid w:val="008000C6"/>
    <w:rsid w:val="00800648"/>
    <w:rsid w:val="00803919"/>
    <w:rsid w:val="00805B0C"/>
    <w:rsid w:val="008072D0"/>
    <w:rsid w:val="00807A89"/>
    <w:rsid w:val="0081075C"/>
    <w:rsid w:val="0081510F"/>
    <w:rsid w:val="008176F6"/>
    <w:rsid w:val="00822FBB"/>
    <w:rsid w:val="0082387C"/>
    <w:rsid w:val="00823AE2"/>
    <w:rsid w:val="008246FD"/>
    <w:rsid w:val="008252D5"/>
    <w:rsid w:val="0083445C"/>
    <w:rsid w:val="008356F6"/>
    <w:rsid w:val="00837D47"/>
    <w:rsid w:val="00837EA5"/>
    <w:rsid w:val="00842541"/>
    <w:rsid w:val="008429F2"/>
    <w:rsid w:val="008477D3"/>
    <w:rsid w:val="00852BA3"/>
    <w:rsid w:val="00853ECF"/>
    <w:rsid w:val="0085515E"/>
    <w:rsid w:val="008554C7"/>
    <w:rsid w:val="008563D9"/>
    <w:rsid w:val="00857869"/>
    <w:rsid w:val="00857C0D"/>
    <w:rsid w:val="008624BD"/>
    <w:rsid w:val="00863F20"/>
    <w:rsid w:val="00867851"/>
    <w:rsid w:val="008678D9"/>
    <w:rsid w:val="008739EB"/>
    <w:rsid w:val="00880407"/>
    <w:rsid w:val="00881846"/>
    <w:rsid w:val="00881F83"/>
    <w:rsid w:val="0088690B"/>
    <w:rsid w:val="00890F77"/>
    <w:rsid w:val="00891D0E"/>
    <w:rsid w:val="00896B45"/>
    <w:rsid w:val="008973DF"/>
    <w:rsid w:val="00897BC8"/>
    <w:rsid w:val="008A1534"/>
    <w:rsid w:val="008A1A64"/>
    <w:rsid w:val="008A1F25"/>
    <w:rsid w:val="008B219E"/>
    <w:rsid w:val="008C2981"/>
    <w:rsid w:val="008C3D06"/>
    <w:rsid w:val="008C4329"/>
    <w:rsid w:val="008C5C4E"/>
    <w:rsid w:val="008C6607"/>
    <w:rsid w:val="008D06A8"/>
    <w:rsid w:val="008D4F80"/>
    <w:rsid w:val="008D5002"/>
    <w:rsid w:val="008D6FD5"/>
    <w:rsid w:val="008D7606"/>
    <w:rsid w:val="008E0D55"/>
    <w:rsid w:val="008E1034"/>
    <w:rsid w:val="008E1222"/>
    <w:rsid w:val="008E15FF"/>
    <w:rsid w:val="008E29DF"/>
    <w:rsid w:val="008E2DA0"/>
    <w:rsid w:val="008E6298"/>
    <w:rsid w:val="008E65F3"/>
    <w:rsid w:val="008F1921"/>
    <w:rsid w:val="008F514D"/>
    <w:rsid w:val="00903CF3"/>
    <w:rsid w:val="00904433"/>
    <w:rsid w:val="009068DA"/>
    <w:rsid w:val="00911821"/>
    <w:rsid w:val="00911E09"/>
    <w:rsid w:val="00911EFD"/>
    <w:rsid w:val="0091313B"/>
    <w:rsid w:val="00915A87"/>
    <w:rsid w:val="00921314"/>
    <w:rsid w:val="009229B2"/>
    <w:rsid w:val="00927BA7"/>
    <w:rsid w:val="0093176F"/>
    <w:rsid w:val="009321B4"/>
    <w:rsid w:val="00936B89"/>
    <w:rsid w:val="0094306B"/>
    <w:rsid w:val="00943E76"/>
    <w:rsid w:val="00950418"/>
    <w:rsid w:val="0095160F"/>
    <w:rsid w:val="0095162C"/>
    <w:rsid w:val="0095408D"/>
    <w:rsid w:val="00956351"/>
    <w:rsid w:val="00956848"/>
    <w:rsid w:val="00962916"/>
    <w:rsid w:val="00966F5E"/>
    <w:rsid w:val="00967C68"/>
    <w:rsid w:val="00971AAD"/>
    <w:rsid w:val="00971EEE"/>
    <w:rsid w:val="00972B37"/>
    <w:rsid w:val="009731BB"/>
    <w:rsid w:val="00977FDC"/>
    <w:rsid w:val="00980435"/>
    <w:rsid w:val="00980C19"/>
    <w:rsid w:val="009818FD"/>
    <w:rsid w:val="009834A7"/>
    <w:rsid w:val="00983C8B"/>
    <w:rsid w:val="00983F5C"/>
    <w:rsid w:val="00986407"/>
    <w:rsid w:val="0099287F"/>
    <w:rsid w:val="009928F0"/>
    <w:rsid w:val="00997D17"/>
    <w:rsid w:val="009A0B14"/>
    <w:rsid w:val="009A3B93"/>
    <w:rsid w:val="009A3E8B"/>
    <w:rsid w:val="009A4FD2"/>
    <w:rsid w:val="009A5ACE"/>
    <w:rsid w:val="009B2E80"/>
    <w:rsid w:val="009B710B"/>
    <w:rsid w:val="009C0CE9"/>
    <w:rsid w:val="009C0D93"/>
    <w:rsid w:val="009C1BB0"/>
    <w:rsid w:val="009C1D30"/>
    <w:rsid w:val="009C3AE0"/>
    <w:rsid w:val="009C4877"/>
    <w:rsid w:val="009C48DB"/>
    <w:rsid w:val="009C5269"/>
    <w:rsid w:val="009D130F"/>
    <w:rsid w:val="009D17DB"/>
    <w:rsid w:val="009D28EE"/>
    <w:rsid w:val="009D2C37"/>
    <w:rsid w:val="009D3E01"/>
    <w:rsid w:val="009D62C5"/>
    <w:rsid w:val="009D7BA8"/>
    <w:rsid w:val="009E37C7"/>
    <w:rsid w:val="009E478D"/>
    <w:rsid w:val="009F1079"/>
    <w:rsid w:val="009F1E46"/>
    <w:rsid w:val="009F5DBD"/>
    <w:rsid w:val="009F7E64"/>
    <w:rsid w:val="00A0008A"/>
    <w:rsid w:val="00A002BC"/>
    <w:rsid w:val="00A0107C"/>
    <w:rsid w:val="00A02C0C"/>
    <w:rsid w:val="00A05F66"/>
    <w:rsid w:val="00A06D83"/>
    <w:rsid w:val="00A14025"/>
    <w:rsid w:val="00A20C57"/>
    <w:rsid w:val="00A23242"/>
    <w:rsid w:val="00A23D14"/>
    <w:rsid w:val="00A25743"/>
    <w:rsid w:val="00A26DEC"/>
    <w:rsid w:val="00A275B6"/>
    <w:rsid w:val="00A3355C"/>
    <w:rsid w:val="00A36DAD"/>
    <w:rsid w:val="00A37200"/>
    <w:rsid w:val="00A4331A"/>
    <w:rsid w:val="00A4507E"/>
    <w:rsid w:val="00A5156D"/>
    <w:rsid w:val="00A519E0"/>
    <w:rsid w:val="00A56141"/>
    <w:rsid w:val="00A57752"/>
    <w:rsid w:val="00A603FB"/>
    <w:rsid w:val="00A63588"/>
    <w:rsid w:val="00A67544"/>
    <w:rsid w:val="00A71F89"/>
    <w:rsid w:val="00A72F8E"/>
    <w:rsid w:val="00A746C9"/>
    <w:rsid w:val="00A76D57"/>
    <w:rsid w:val="00A76E73"/>
    <w:rsid w:val="00A77A29"/>
    <w:rsid w:val="00A81C8F"/>
    <w:rsid w:val="00A865FD"/>
    <w:rsid w:val="00A913C8"/>
    <w:rsid w:val="00A964D9"/>
    <w:rsid w:val="00A96723"/>
    <w:rsid w:val="00AA0807"/>
    <w:rsid w:val="00AA22B2"/>
    <w:rsid w:val="00AA3F24"/>
    <w:rsid w:val="00AA6970"/>
    <w:rsid w:val="00AA775D"/>
    <w:rsid w:val="00AB0F86"/>
    <w:rsid w:val="00AB2397"/>
    <w:rsid w:val="00AB5D45"/>
    <w:rsid w:val="00AC26FE"/>
    <w:rsid w:val="00AC6296"/>
    <w:rsid w:val="00AC709F"/>
    <w:rsid w:val="00AD5674"/>
    <w:rsid w:val="00AD6151"/>
    <w:rsid w:val="00AE00E5"/>
    <w:rsid w:val="00AE1F0E"/>
    <w:rsid w:val="00AE40C5"/>
    <w:rsid w:val="00AE488E"/>
    <w:rsid w:val="00AF0176"/>
    <w:rsid w:val="00AF2049"/>
    <w:rsid w:val="00AF22C6"/>
    <w:rsid w:val="00B107EC"/>
    <w:rsid w:val="00B12137"/>
    <w:rsid w:val="00B1244F"/>
    <w:rsid w:val="00B174FD"/>
    <w:rsid w:val="00B26708"/>
    <w:rsid w:val="00B2720C"/>
    <w:rsid w:val="00B300A0"/>
    <w:rsid w:val="00B316D8"/>
    <w:rsid w:val="00B328D3"/>
    <w:rsid w:val="00B3541C"/>
    <w:rsid w:val="00B358E3"/>
    <w:rsid w:val="00B35BD8"/>
    <w:rsid w:val="00B35DC5"/>
    <w:rsid w:val="00B36ECE"/>
    <w:rsid w:val="00B429EC"/>
    <w:rsid w:val="00B42A46"/>
    <w:rsid w:val="00B43A54"/>
    <w:rsid w:val="00B45539"/>
    <w:rsid w:val="00B470C0"/>
    <w:rsid w:val="00B4787D"/>
    <w:rsid w:val="00B52A9D"/>
    <w:rsid w:val="00B53EAD"/>
    <w:rsid w:val="00B5461D"/>
    <w:rsid w:val="00B5746A"/>
    <w:rsid w:val="00B57D86"/>
    <w:rsid w:val="00B632E8"/>
    <w:rsid w:val="00B67940"/>
    <w:rsid w:val="00B714F8"/>
    <w:rsid w:val="00B715E0"/>
    <w:rsid w:val="00B719EB"/>
    <w:rsid w:val="00B751DD"/>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C0F7C"/>
    <w:rsid w:val="00BC2A1D"/>
    <w:rsid w:val="00BC3243"/>
    <w:rsid w:val="00BC3BAD"/>
    <w:rsid w:val="00BC6ADD"/>
    <w:rsid w:val="00BC6D34"/>
    <w:rsid w:val="00BD0D38"/>
    <w:rsid w:val="00BD11DC"/>
    <w:rsid w:val="00BD43D2"/>
    <w:rsid w:val="00BD6474"/>
    <w:rsid w:val="00BD6C6B"/>
    <w:rsid w:val="00BE1D3A"/>
    <w:rsid w:val="00BE2430"/>
    <w:rsid w:val="00BE477E"/>
    <w:rsid w:val="00BE560E"/>
    <w:rsid w:val="00BE7192"/>
    <w:rsid w:val="00BF084F"/>
    <w:rsid w:val="00BF1B9A"/>
    <w:rsid w:val="00BF50C4"/>
    <w:rsid w:val="00BF56D4"/>
    <w:rsid w:val="00BF63B0"/>
    <w:rsid w:val="00C00835"/>
    <w:rsid w:val="00C02509"/>
    <w:rsid w:val="00C025ED"/>
    <w:rsid w:val="00C03AD4"/>
    <w:rsid w:val="00C06B6B"/>
    <w:rsid w:val="00C07186"/>
    <w:rsid w:val="00C107E6"/>
    <w:rsid w:val="00C12AEE"/>
    <w:rsid w:val="00C12BEC"/>
    <w:rsid w:val="00C1358E"/>
    <w:rsid w:val="00C17A43"/>
    <w:rsid w:val="00C21990"/>
    <w:rsid w:val="00C21DC1"/>
    <w:rsid w:val="00C25867"/>
    <w:rsid w:val="00C25DAB"/>
    <w:rsid w:val="00C279A8"/>
    <w:rsid w:val="00C40069"/>
    <w:rsid w:val="00C436A8"/>
    <w:rsid w:val="00C557C7"/>
    <w:rsid w:val="00C57B4D"/>
    <w:rsid w:val="00C63F86"/>
    <w:rsid w:val="00C64B94"/>
    <w:rsid w:val="00C66145"/>
    <w:rsid w:val="00C66C36"/>
    <w:rsid w:val="00C66E18"/>
    <w:rsid w:val="00C67C96"/>
    <w:rsid w:val="00C7200C"/>
    <w:rsid w:val="00C720D1"/>
    <w:rsid w:val="00C72405"/>
    <w:rsid w:val="00C73234"/>
    <w:rsid w:val="00C73EFC"/>
    <w:rsid w:val="00C745E8"/>
    <w:rsid w:val="00C85878"/>
    <w:rsid w:val="00C866AA"/>
    <w:rsid w:val="00C9139B"/>
    <w:rsid w:val="00C91893"/>
    <w:rsid w:val="00C91BBC"/>
    <w:rsid w:val="00C92DBB"/>
    <w:rsid w:val="00C95BFF"/>
    <w:rsid w:val="00C96DDB"/>
    <w:rsid w:val="00C971B1"/>
    <w:rsid w:val="00CA0122"/>
    <w:rsid w:val="00CA7C44"/>
    <w:rsid w:val="00CB04B1"/>
    <w:rsid w:val="00CB38FC"/>
    <w:rsid w:val="00CB3EED"/>
    <w:rsid w:val="00CB4DDB"/>
    <w:rsid w:val="00CB784A"/>
    <w:rsid w:val="00CC2232"/>
    <w:rsid w:val="00CC3C88"/>
    <w:rsid w:val="00CC4EF9"/>
    <w:rsid w:val="00CC644B"/>
    <w:rsid w:val="00CD00B7"/>
    <w:rsid w:val="00CD24F8"/>
    <w:rsid w:val="00CD55D3"/>
    <w:rsid w:val="00CD733B"/>
    <w:rsid w:val="00CE09AA"/>
    <w:rsid w:val="00CE1E86"/>
    <w:rsid w:val="00CE294F"/>
    <w:rsid w:val="00CE7165"/>
    <w:rsid w:val="00CE74E0"/>
    <w:rsid w:val="00CF0236"/>
    <w:rsid w:val="00CF0670"/>
    <w:rsid w:val="00CF08DE"/>
    <w:rsid w:val="00CF4B86"/>
    <w:rsid w:val="00CF5EE0"/>
    <w:rsid w:val="00D03FC1"/>
    <w:rsid w:val="00D04419"/>
    <w:rsid w:val="00D1090A"/>
    <w:rsid w:val="00D11F24"/>
    <w:rsid w:val="00D1262A"/>
    <w:rsid w:val="00D1319A"/>
    <w:rsid w:val="00D1451E"/>
    <w:rsid w:val="00D152D3"/>
    <w:rsid w:val="00D15D25"/>
    <w:rsid w:val="00D169D3"/>
    <w:rsid w:val="00D16B22"/>
    <w:rsid w:val="00D21587"/>
    <w:rsid w:val="00D2240E"/>
    <w:rsid w:val="00D3054B"/>
    <w:rsid w:val="00D36533"/>
    <w:rsid w:val="00D367B6"/>
    <w:rsid w:val="00D37DEE"/>
    <w:rsid w:val="00D407EB"/>
    <w:rsid w:val="00D41681"/>
    <w:rsid w:val="00D44CAD"/>
    <w:rsid w:val="00D46F82"/>
    <w:rsid w:val="00D53E92"/>
    <w:rsid w:val="00D57522"/>
    <w:rsid w:val="00D578BB"/>
    <w:rsid w:val="00D61B3A"/>
    <w:rsid w:val="00D67232"/>
    <w:rsid w:val="00D702AC"/>
    <w:rsid w:val="00D7547F"/>
    <w:rsid w:val="00D83CC9"/>
    <w:rsid w:val="00D83F76"/>
    <w:rsid w:val="00D840E1"/>
    <w:rsid w:val="00D84108"/>
    <w:rsid w:val="00D8464C"/>
    <w:rsid w:val="00D874C4"/>
    <w:rsid w:val="00D908B1"/>
    <w:rsid w:val="00D91449"/>
    <w:rsid w:val="00D9694A"/>
    <w:rsid w:val="00D96B51"/>
    <w:rsid w:val="00DA06B8"/>
    <w:rsid w:val="00DA3B78"/>
    <w:rsid w:val="00DA690D"/>
    <w:rsid w:val="00DB086A"/>
    <w:rsid w:val="00DB0F72"/>
    <w:rsid w:val="00DC147B"/>
    <w:rsid w:val="00DC5B6C"/>
    <w:rsid w:val="00DC7639"/>
    <w:rsid w:val="00DD1D92"/>
    <w:rsid w:val="00DD1DCE"/>
    <w:rsid w:val="00DE002D"/>
    <w:rsid w:val="00DE1E05"/>
    <w:rsid w:val="00DE41CA"/>
    <w:rsid w:val="00DE6580"/>
    <w:rsid w:val="00DF0048"/>
    <w:rsid w:val="00DF3C43"/>
    <w:rsid w:val="00DF4400"/>
    <w:rsid w:val="00DF57D1"/>
    <w:rsid w:val="00DF5E0A"/>
    <w:rsid w:val="00E00308"/>
    <w:rsid w:val="00E02585"/>
    <w:rsid w:val="00E039B4"/>
    <w:rsid w:val="00E05913"/>
    <w:rsid w:val="00E1036F"/>
    <w:rsid w:val="00E149BD"/>
    <w:rsid w:val="00E156D9"/>
    <w:rsid w:val="00E20F57"/>
    <w:rsid w:val="00E22F34"/>
    <w:rsid w:val="00E241C4"/>
    <w:rsid w:val="00E24D61"/>
    <w:rsid w:val="00E30405"/>
    <w:rsid w:val="00E3208F"/>
    <w:rsid w:val="00E36D9B"/>
    <w:rsid w:val="00E41B35"/>
    <w:rsid w:val="00E43F07"/>
    <w:rsid w:val="00E46213"/>
    <w:rsid w:val="00E50E51"/>
    <w:rsid w:val="00E56236"/>
    <w:rsid w:val="00E736F3"/>
    <w:rsid w:val="00E80332"/>
    <w:rsid w:val="00E817A8"/>
    <w:rsid w:val="00E90A6D"/>
    <w:rsid w:val="00E90AC1"/>
    <w:rsid w:val="00E946BB"/>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C7E93"/>
    <w:rsid w:val="00ED0199"/>
    <w:rsid w:val="00ED29A5"/>
    <w:rsid w:val="00EE2AE4"/>
    <w:rsid w:val="00EE7C94"/>
    <w:rsid w:val="00EF0759"/>
    <w:rsid w:val="00EF32EA"/>
    <w:rsid w:val="00EF5ABD"/>
    <w:rsid w:val="00F04C32"/>
    <w:rsid w:val="00F04D3F"/>
    <w:rsid w:val="00F05DA0"/>
    <w:rsid w:val="00F07A80"/>
    <w:rsid w:val="00F07C85"/>
    <w:rsid w:val="00F15469"/>
    <w:rsid w:val="00F20A18"/>
    <w:rsid w:val="00F224AB"/>
    <w:rsid w:val="00F27445"/>
    <w:rsid w:val="00F30C16"/>
    <w:rsid w:val="00F313A6"/>
    <w:rsid w:val="00F318C9"/>
    <w:rsid w:val="00F325C5"/>
    <w:rsid w:val="00F36D49"/>
    <w:rsid w:val="00F418C3"/>
    <w:rsid w:val="00F4293A"/>
    <w:rsid w:val="00F43296"/>
    <w:rsid w:val="00F46D40"/>
    <w:rsid w:val="00F4761F"/>
    <w:rsid w:val="00F511E8"/>
    <w:rsid w:val="00F52199"/>
    <w:rsid w:val="00F523DB"/>
    <w:rsid w:val="00F52A9D"/>
    <w:rsid w:val="00F52F80"/>
    <w:rsid w:val="00F556C7"/>
    <w:rsid w:val="00F56E45"/>
    <w:rsid w:val="00F613DC"/>
    <w:rsid w:val="00F6177C"/>
    <w:rsid w:val="00F61E0A"/>
    <w:rsid w:val="00F665B4"/>
    <w:rsid w:val="00F70B81"/>
    <w:rsid w:val="00F71E25"/>
    <w:rsid w:val="00F731F7"/>
    <w:rsid w:val="00F737F3"/>
    <w:rsid w:val="00F81490"/>
    <w:rsid w:val="00F8395A"/>
    <w:rsid w:val="00F84336"/>
    <w:rsid w:val="00F85138"/>
    <w:rsid w:val="00F85B69"/>
    <w:rsid w:val="00F8608F"/>
    <w:rsid w:val="00F8635C"/>
    <w:rsid w:val="00F86C9A"/>
    <w:rsid w:val="00F94009"/>
    <w:rsid w:val="00F9522D"/>
    <w:rsid w:val="00FA1E5F"/>
    <w:rsid w:val="00FA1EE0"/>
    <w:rsid w:val="00FA22A5"/>
    <w:rsid w:val="00FA2C82"/>
    <w:rsid w:val="00FA61D8"/>
    <w:rsid w:val="00FB19BB"/>
    <w:rsid w:val="00FC04B7"/>
    <w:rsid w:val="00FC2FCF"/>
    <w:rsid w:val="00FC4057"/>
    <w:rsid w:val="00FC7063"/>
    <w:rsid w:val="00FD36E0"/>
    <w:rsid w:val="00FD6285"/>
    <w:rsid w:val="00FD681C"/>
    <w:rsid w:val="00FE0017"/>
    <w:rsid w:val="00FE0695"/>
    <w:rsid w:val="00FE0B83"/>
    <w:rsid w:val="00FE2086"/>
    <w:rsid w:val="00FE2ADB"/>
    <w:rsid w:val="00FF4A7C"/>
    <w:rsid w:val="00FF7E0A"/>
    <w:rsid w:val="06E173F6"/>
    <w:rsid w:val="0E93CD38"/>
    <w:rsid w:val="1A515DF5"/>
    <w:rsid w:val="1D49976E"/>
    <w:rsid w:val="25CCE347"/>
    <w:rsid w:val="47AA96C9"/>
    <w:rsid w:val="4E111697"/>
    <w:rsid w:val="4FFDA866"/>
    <w:rsid w:val="562420E4"/>
    <w:rsid w:val="5959DBAE"/>
    <w:rsid w:val="5AF86EC6"/>
    <w:rsid w:val="780FD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0874868"/>
  <w15:chartTrackingRefBased/>
  <w15:docId w15:val="{914A1718-7344-4316-9EDB-A8909489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F4293A"/>
    <w:pPr>
      <w:tabs>
        <w:tab w:val="right" w:leader="dot" w:pos="10790"/>
      </w:tabs>
      <w:spacing w:after="100"/>
    </w:pPr>
    <w:rPr>
      <w:b/>
      <w:noProof/>
    </w:rPr>
  </w:style>
  <w:style w:type="paragraph" w:styleId="TOC2">
    <w:name w:val="toc 2"/>
    <w:basedOn w:val="Normal"/>
    <w:next w:val="Normal"/>
    <w:autoRedefine/>
    <w:uiPriority w:val="39"/>
    <w:unhideWhenUsed/>
    <w:rsid w:val="00683BEF"/>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contentpasted01">
    <w:name w:val="contentpasted01"/>
    <w:basedOn w:val="Normal"/>
    <w:uiPriority w:val="99"/>
    <w:semiHidden/>
    <w:rsid w:val="00700A57"/>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contentpasted0">
    <w:name w:val="contentpasted0"/>
    <w:basedOn w:val="DefaultParagraphFont"/>
    <w:rsid w:val="00700A57"/>
  </w:style>
  <w:style w:type="paragraph" w:customStyle="1" w:styleId="paragraph">
    <w:name w:val="paragraph"/>
    <w:basedOn w:val="Normal"/>
    <w:rsid w:val="00152994"/>
    <w:pPr>
      <w:widowControl/>
      <w:autoSpaceDE/>
      <w:autoSpaceDN/>
      <w:adjustRightInd/>
      <w:spacing w:before="100" w:beforeAutospacing="1" w:after="100" w:afterAutospacing="1"/>
    </w:pPr>
  </w:style>
  <w:style w:type="character" w:customStyle="1" w:styleId="normaltextrun">
    <w:name w:val="normaltextrun"/>
    <w:rsid w:val="00152994"/>
  </w:style>
  <w:style w:type="character" w:customStyle="1" w:styleId="contextualspellingandgrammarerror">
    <w:name w:val="contextualspellingandgrammarerror"/>
    <w:rsid w:val="00152994"/>
  </w:style>
  <w:style w:type="character" w:customStyle="1" w:styleId="eop">
    <w:name w:val="eop"/>
    <w:rsid w:val="00152994"/>
  </w:style>
  <w:style w:type="numbering" w:customStyle="1" w:styleId="RFP">
    <w:name w:val="RFP"/>
    <w:rsid w:val="00B1244F"/>
    <w:pPr>
      <w:numPr>
        <w:numId w:val="23"/>
      </w:numPr>
    </w:pPr>
  </w:style>
  <w:style w:type="numbering" w:customStyle="1" w:styleId="RFP1">
    <w:name w:val="RFP1"/>
    <w:rsid w:val="00B1244F"/>
  </w:style>
  <w:style w:type="numbering" w:customStyle="1" w:styleId="RFP2">
    <w:name w:val="RFP2"/>
    <w:rsid w:val="00B1244F"/>
  </w:style>
  <w:style w:type="numbering" w:customStyle="1" w:styleId="RFP3">
    <w:name w:val="RFP3"/>
    <w:rsid w:val="00B1244F"/>
  </w:style>
  <w:style w:type="numbering" w:customStyle="1" w:styleId="RFP4">
    <w:name w:val="RFP4"/>
    <w:rsid w:val="00AD6151"/>
    <w:pPr>
      <w:numPr>
        <w:numId w:val="22"/>
      </w:numPr>
    </w:pPr>
  </w:style>
  <w:style w:type="paragraph" w:customStyle="1" w:styleId="pf0">
    <w:name w:val="pf0"/>
    <w:basedOn w:val="Normal"/>
    <w:rsid w:val="00C025ED"/>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cf01">
    <w:name w:val="cf01"/>
    <w:rsid w:val="00C025ED"/>
    <w:rPr>
      <w:rFonts w:ascii="Segoe UI" w:hAnsi="Segoe UI" w:cs="Segoe UI" w:hint="default"/>
    </w:rPr>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399452049">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329501">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480339">
      <w:bodyDiv w:val="1"/>
      <w:marLeft w:val="0"/>
      <w:marRight w:val="0"/>
      <w:marTop w:val="0"/>
      <w:marBottom w:val="0"/>
      <w:divBdr>
        <w:top w:val="none" w:sz="0" w:space="0" w:color="auto"/>
        <w:left w:val="none" w:sz="0" w:space="0" w:color="auto"/>
        <w:bottom w:val="none" w:sz="0" w:space="0" w:color="auto"/>
        <w:right w:val="none" w:sz="0" w:space="0" w:color="auto"/>
      </w:divBdr>
    </w:div>
    <w:div w:id="1689214344">
      <w:bodyDiv w:val="1"/>
      <w:marLeft w:val="0"/>
      <w:marRight w:val="0"/>
      <w:marTop w:val="0"/>
      <w:marBottom w:val="0"/>
      <w:divBdr>
        <w:top w:val="none" w:sz="0" w:space="0" w:color="auto"/>
        <w:left w:val="none" w:sz="0" w:space="0" w:color="auto"/>
        <w:bottom w:val="none" w:sz="0" w:space="0" w:color="auto"/>
        <w:right w:val="none" w:sz="0" w:space="0" w:color="auto"/>
      </w:divBdr>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dhe.ks.gov/DocumentCenter/View/15389/Day-Care-Referral-Agency-Regulation-Book-PDF?bidId=" TargetMode="External"/><Relationship Id="rId18" Type="http://schemas.openxmlformats.org/officeDocument/2006/relationships/hyperlink" Target="https://www.fsd.gov/gsafsd_sp?id=kb_article_view&amp;sysparm_article=KB0049214&amp;sys_kb_id=0a06493e1bee8d54937fa64ce54bcb93&amp;spa=1" TargetMode="External"/><Relationship Id="rId26" Type="http://schemas.openxmlformats.org/officeDocument/2006/relationships/hyperlink" Target="https://www.dcf.ks.gov/Agency/Operations/Pages/OGC/Grant-RFP.aspx" TargetMode="External"/><Relationship Id="rId39" Type="http://schemas.openxmlformats.org/officeDocument/2006/relationships/package" Target="embeddings/Microsoft_Word_Document.docx"/><Relationship Id="rId21" Type="http://schemas.openxmlformats.org/officeDocument/2006/relationships/hyperlink" Target="http://www.sam.gov/portal/public/SAM" TargetMode="External"/><Relationship Id="rId34" Type="http://schemas.openxmlformats.org/officeDocument/2006/relationships/image" Target="media/image3.emf"/><Relationship Id="rId42" Type="http://schemas.openxmlformats.org/officeDocument/2006/relationships/hyperlink" Target="https://sam.gov/search/?index=ex&amp;sort=-relevance&amp;page=1&amp;pageSize=25&amp;sfm%5BsimpleSearch%5D%5BkeywordRadio%5D=ALL&amp;sfm%5Bstatus%5D%5Bis_active%5D=true" TargetMode="External"/><Relationship Id="rId47" Type="http://schemas.openxmlformats.org/officeDocument/2006/relationships/hyperlink" Target="http://www.lep.gov" TargetMode="External"/><Relationship Id="rId50" Type="http://schemas.openxmlformats.org/officeDocument/2006/relationships/hyperlink" Target="http://www.dcf.ks.gov/Agency/Operations/Pages/Grantee-Resources.aspx" TargetMode="External"/><Relationship Id="rId55" Type="http://schemas.openxmlformats.org/officeDocument/2006/relationships/hyperlink" Target="mailto:DCF.OACS@ks.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dhe.ks.gov/DocumentCenter/View/15389/Day-Care-Referral-Agency-Regulation-Book-PDF?bidId=" TargetMode="External"/><Relationship Id="rId29" Type="http://schemas.openxmlformats.org/officeDocument/2006/relationships/hyperlink" Target="http://www.dcf.ks.gov/Agency/Operations/Pages/Grantee-Resources.aspx" TargetMode="External"/><Relationship Id="rId11" Type="http://schemas.openxmlformats.org/officeDocument/2006/relationships/image" Target="media/image1.png"/><Relationship Id="rId24" Type="http://schemas.openxmlformats.org/officeDocument/2006/relationships/hyperlink" Target="https://teams.microsoft.com/l/meetup-join/19%3ameeting_Mzk0ODYwNTYtNWMzYi00ODIxLWFjNjMtZDg5ZjBiNGEwM2I1%40thread.v2/0?context=%7b%22Tid%22%3a%22dcae8101-c92d-480c-bc43-c6761ccccc5a%22%2c%22Oid%22%3a%22305d5cf2-846a-49f5-aeb1-9d43efdf22d4%22%7d" TargetMode="External"/><Relationship Id="rId32" Type="http://schemas.openxmlformats.org/officeDocument/2006/relationships/image" Target="media/image2.emf"/><Relationship Id="rId37" Type="http://schemas.openxmlformats.org/officeDocument/2006/relationships/oleObject" Target="embeddings/oleObject1.bin"/><Relationship Id="rId40" Type="http://schemas.openxmlformats.org/officeDocument/2006/relationships/image" Target="media/image6.emf"/><Relationship Id="rId45" Type="http://schemas.openxmlformats.org/officeDocument/2006/relationships/hyperlink" Target="https://www.whitehouse.gov/omb/information-for-agencies/circulars/" TargetMode="External"/><Relationship Id="rId53" Type="http://schemas.openxmlformats.org/officeDocument/2006/relationships/hyperlink" Target="https://ebit.ks.gov/kpat/home"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ksrevenue.org/taxclearance.html" TargetMode="External"/><Relationship Id="rId14" Type="http://schemas.openxmlformats.org/officeDocument/2006/relationships/hyperlink" Target="https://teams.microsoft.com/l/meetup-join/19%3ameeting_Mzk0ODYwNTYtNWMzYi00ODIxLWFjNjMtZDg5ZjBiNGEwM2I1%40thread.v2/0?context=%7b%22Tid%22%3a%22dcae8101-c92d-480c-bc43-c6761ccccc5a%22%2c%22Oid%22%3a%22305d5cf2-846a-49f5-aeb1-9d43efdf22d4%22%7d" TargetMode="External"/><Relationship Id="rId22" Type="http://schemas.openxmlformats.org/officeDocument/2006/relationships/hyperlink" Target="http://www.irs.gov/Charities-&amp;-Non-Profits/Exempt-Organizations-Select-Check" TargetMode="External"/><Relationship Id="rId27" Type="http://schemas.openxmlformats.org/officeDocument/2006/relationships/hyperlink" Target="mailto:dcf.grants@ks.gov" TargetMode="External"/><Relationship Id="rId30" Type="http://schemas.openxmlformats.org/officeDocument/2006/relationships/hyperlink" Target="http://www.dcf.ks.gov/Agency/Operations/Pages/Grantee-Resources.aspx" TargetMode="External"/><Relationship Id="rId35" Type="http://schemas.openxmlformats.org/officeDocument/2006/relationships/oleObject" Target="embeddings/Microsoft_Excel_97-2003_Worksheet1.xls"/><Relationship Id="rId43" Type="http://schemas.openxmlformats.org/officeDocument/2006/relationships/hyperlink" Target="http://www.dcf.ks.gov/Agency/Operations/Pages/Grantee-Resources.aspx" TargetMode="External"/><Relationship Id="rId48" Type="http://schemas.openxmlformats.org/officeDocument/2006/relationships/hyperlink" Target="http://www.ksrevenue.org/taxclearance.html" TargetMode="External"/><Relationship Id="rId56" Type="http://schemas.openxmlformats.org/officeDocument/2006/relationships/hyperlink" Target="http://www.ecfr.gov/cgi-bin/ECFR?SID=2d5f57c64e7afab744f98df61bf24177&amp;page=simple" TargetMode="External"/><Relationship Id="rId8" Type="http://schemas.openxmlformats.org/officeDocument/2006/relationships/webSettings" Target="webSettings.xml"/><Relationship Id="rId51" Type="http://schemas.openxmlformats.org/officeDocument/2006/relationships/hyperlink" Target="https://ebit.ks.gov/itec/home"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s://www.fsd.gov/gsafsd_sp?id=gsafsd_kb_articles&amp;sys_id=a05adbae1b59f8982fe5ed7ae54bcbba" TargetMode="External"/><Relationship Id="rId25" Type="http://schemas.openxmlformats.org/officeDocument/2006/relationships/hyperlink" Target="mailto:dcf.grants@ks.gov" TargetMode="External"/><Relationship Id="rId33" Type="http://schemas.openxmlformats.org/officeDocument/2006/relationships/oleObject" Target="embeddings/Microsoft_Excel_97-2003_Worksheet.xls"/><Relationship Id="rId38" Type="http://schemas.openxmlformats.org/officeDocument/2006/relationships/image" Target="media/image5.emf"/><Relationship Id="rId46" Type="http://schemas.openxmlformats.org/officeDocument/2006/relationships/hyperlink" Target="https://oah.ks.gov/Home/Forms" TargetMode="External"/><Relationship Id="rId59" Type="http://schemas.openxmlformats.org/officeDocument/2006/relationships/footer" Target="footer2.xml"/><Relationship Id="rId20" Type="http://schemas.openxmlformats.org/officeDocument/2006/relationships/hyperlink" Target="mailto:tax.clearance@kdor.ks.gov" TargetMode="External"/><Relationship Id="rId41" Type="http://schemas.openxmlformats.org/officeDocument/2006/relationships/package" Target="embeddings/Microsoft_Word_Document1.docx"/><Relationship Id="rId54" Type="http://schemas.openxmlformats.org/officeDocument/2006/relationships/hyperlink" Target="http://www.dcf.ks.gov/Agency/GC/Pages/Audits/AuditPolicies.aspx" TargetMode="Externa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cf.grants@ks.gov" TargetMode="External"/><Relationship Id="rId23" Type="http://schemas.openxmlformats.org/officeDocument/2006/relationships/hyperlink" Target="http://apps.irs.gov/app/eos/pub78Search.do?dispatchMethod=navigateSearch&amp;pathName=forwardToPub78Search&amp;searchChoice=pub78" TargetMode="External"/><Relationship Id="rId28" Type="http://schemas.openxmlformats.org/officeDocument/2006/relationships/hyperlink" Target="https://www.federalregister.gov/documents/2016/09/30/2016-22986/child-care-and-development-fund-ccdf-program" TargetMode="External"/><Relationship Id="rId36" Type="http://schemas.openxmlformats.org/officeDocument/2006/relationships/image" Target="media/image4.emf"/><Relationship Id="rId49" Type="http://schemas.openxmlformats.org/officeDocument/2006/relationships/hyperlink" Target="http://www.sam.gov" TargetMode="External"/><Relationship Id="rId57" Type="http://schemas.openxmlformats.org/officeDocument/2006/relationships/hyperlink" Target="http://www.whitehouse.gov/omb/circulars_default" TargetMode="External"/><Relationship Id="rId10" Type="http://schemas.openxmlformats.org/officeDocument/2006/relationships/endnotes" Target="endnotes.xml"/><Relationship Id="rId31"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44" Type="http://schemas.openxmlformats.org/officeDocument/2006/relationships/hyperlink" Target="http://www.ecfr.gov/cgi-bin/ECFR?SID=2d5f57c64e7afab744f98df61bf24177&amp;page=simple" TargetMode="External"/><Relationship Id="rId52" Type="http://schemas.openxmlformats.org/officeDocument/2006/relationships/hyperlink" Target="https://ebit.ks.gov/kito/required/events/2022/10/12/default-calendar/using-amp-for-web-accessibility"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06A5D57-9137-4F77-9623-E353E3806333}">
    <t:Anchor>
      <t:Comment id="362659916"/>
    </t:Anchor>
    <t:History>
      <t:Event id="{72A81EF4-DA8C-4D77-A427-DC01E3CE30A1}" time="2023-11-08T17:11:00.089Z">
        <t:Attribution userId="S::nichelle.adams@dcf.ks.gov::4ccdf7ec-2f19-4354-85a7-23342ccd04ac" userProvider="AD" userName="Nichelle Adams  [DCF]"/>
        <t:Anchor>
          <t:Comment id="993982760"/>
        </t:Anchor>
        <t:Create/>
      </t:Event>
      <t:Event id="{58BDDE55-236B-4C17-B0D5-003023A334BE}" time="2023-11-08T17:11:00.089Z">
        <t:Attribution userId="S::nichelle.adams@dcf.ks.gov::4ccdf7ec-2f19-4354-85a7-23342ccd04ac" userProvider="AD" userName="Nichelle Adams  [DCF]"/>
        <t:Anchor>
          <t:Comment id="993982760"/>
        </t:Anchor>
        <t:Assign userId="S::William.Heckard@dcf.ks.gov::305d5cf2-846a-49f5-aeb1-9d43efdf22d4" userProvider="AD" userName="James Heckard  [DCF]"/>
      </t:Event>
      <t:Event id="{A6B6527D-0DF7-42F4-AF91-C547E9A40536}" time="2023-11-08T17:11:00.089Z">
        <t:Attribution userId="S::nichelle.adams@dcf.ks.gov::4ccdf7ec-2f19-4354-85a7-23342ccd04ac" userProvider="AD" userName="Nichelle Adams  [DCF]"/>
        <t:Anchor>
          <t:Comment id="993982760"/>
        </t:Anchor>
        <t:SetTitle title="@James Heckard [DCF] Is this a note for yourself? I'm not sure I understand if you are asking for a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36B5-9054-469A-85DD-4F5E2A545E7E}">
  <ds:schemaRefs>
    <ds:schemaRef ds:uri="http://schemas.microsoft.com/sharepoint/v3/contenttype/forms"/>
  </ds:schemaRefs>
</ds:datastoreItem>
</file>

<file path=customXml/itemProps2.xml><?xml version="1.0" encoding="utf-8"?>
<ds:datastoreItem xmlns:ds="http://schemas.openxmlformats.org/officeDocument/2006/customXml" ds:itemID="{FF5B9FA9-636C-4302-951C-67021DF06381}"/>
</file>

<file path=customXml/itemProps3.xml><?xml version="1.0" encoding="utf-8"?>
<ds:datastoreItem xmlns:ds="http://schemas.openxmlformats.org/officeDocument/2006/customXml" ds:itemID="{97B985D7-A1E2-43CB-A7C3-20DDBE5F23C5}">
  <ds:schemaRefs>
    <ds:schemaRef ds:uri="http://schemas.microsoft.com/office/2006/metadata/properties"/>
    <ds:schemaRef ds:uri="http://schemas.microsoft.com/office/infopath/2007/PartnerControls"/>
    <ds:schemaRef ds:uri="d2797b86-be59-4b0d-9c9a-d938165594f2"/>
    <ds:schemaRef ds:uri="a6269421-956a-458e-803d-9314954275b7"/>
  </ds:schemaRefs>
</ds:datastoreItem>
</file>

<file path=customXml/itemProps4.xml><?xml version="1.0" encoding="utf-8"?>
<ds:datastoreItem xmlns:ds="http://schemas.openxmlformats.org/officeDocument/2006/customXml" ds:itemID="{92B30B0D-3DA9-4214-B49C-3C46DA4A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42</Pages>
  <Words>21908</Words>
  <Characters>124880</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RFP</dc:title>
  <dc:subject/>
  <dc:creator>Daniel Klucas</dc:creator>
  <cp:keywords/>
  <cp:lastModifiedBy>James Heckard  [DCF]</cp:lastModifiedBy>
  <cp:revision>11</cp:revision>
  <cp:lastPrinted>2015-12-29T20:44:00Z</cp:lastPrinted>
  <dcterms:created xsi:type="dcterms:W3CDTF">2023-11-07T18:53:00Z</dcterms:created>
  <dcterms:modified xsi:type="dcterms:W3CDTF">2023-11-30T14:19:00Z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y fmtid="{D5CDD505-2E9C-101B-9397-08002B2CF9AE}" pid="5" name="MediaServiceImageTags">
    <vt:lpwstr/>
  </property>
</Properties>
</file>